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AA4038" w14:textId="2FB70180" w:rsidR="007E67E0" w:rsidRPr="007E67E0" w:rsidRDefault="007E67E0" w:rsidP="007E67E0">
      <w:pPr>
        <w:jc w:val="right"/>
        <w:rPr>
          <w:rFonts w:ascii="Times New Roman" w:hAnsi="Times New Roman"/>
          <w:sz w:val="20"/>
          <w:szCs w:val="20"/>
        </w:rPr>
      </w:pPr>
      <w:r w:rsidRPr="007E67E0">
        <w:rPr>
          <w:rFonts w:ascii="Times New Roman" w:hAnsi="Times New Roman"/>
          <w:sz w:val="20"/>
          <w:szCs w:val="20"/>
        </w:rPr>
        <w:t>Załącznik nr 1 zapytania ofertowego</w:t>
      </w:r>
    </w:p>
    <w:p w14:paraId="3BB35EC1" w14:textId="77777777" w:rsidR="002C745A" w:rsidRPr="00F54B1E" w:rsidRDefault="002C745A" w:rsidP="002C745A">
      <w:pPr>
        <w:spacing w:before="0" w:after="120" w:line="240" w:lineRule="auto"/>
        <w:ind w:left="720"/>
        <w:jc w:val="center"/>
        <w:rPr>
          <w:rFonts w:ascii="Times New Roman" w:hAnsi="Times New Roman"/>
          <w:b/>
          <w:bCs/>
          <w:lang w:eastAsia="pl-PL"/>
        </w:rPr>
      </w:pPr>
      <w:r w:rsidRPr="00F54B1E">
        <w:rPr>
          <w:rFonts w:ascii="Times New Roman" w:hAnsi="Times New Roman"/>
          <w:b/>
          <w:bCs/>
          <w:lang w:eastAsia="pl-PL"/>
        </w:rPr>
        <w:t>OPIS PRZEDMIOTU ZAMÓWIENIA</w:t>
      </w:r>
    </w:p>
    <w:p w14:paraId="6B46D5B2" w14:textId="02BFDE3D" w:rsidR="002C745A" w:rsidRPr="00F54B1E" w:rsidRDefault="002C745A" w:rsidP="00F54B1E">
      <w:pPr>
        <w:spacing w:before="0" w:after="0" w:line="276" w:lineRule="auto"/>
        <w:jc w:val="both"/>
        <w:rPr>
          <w:rFonts w:ascii="Times New Roman" w:hAnsi="Times New Roman"/>
          <w:lang w:eastAsia="pl-PL"/>
        </w:rPr>
      </w:pPr>
      <w:r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 xml:space="preserve">Przedmiotem zamówienia jest opracowanie i wdrożenie wspólnej dokumentacji Systemu zarządzania Bezpieczeństwa Informacji (SZBI), wykonanie </w:t>
      </w:r>
      <w:bookmarkStart w:id="0" w:name="_Hlk215229129"/>
      <w:r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>audytu przedwdrożeniowego i audytu powdrożeniowego w Urzędzie Gminy Stara Kornica, GOPS Stara Kornica i trzech jednostek oświatowych</w:t>
      </w:r>
      <w:bookmarkEnd w:id="0"/>
      <w:r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>, utrzymanie SZBI  oraz świadczenie usługi Pełnomocnika i Audytora SZBI</w:t>
      </w:r>
      <w:r w:rsidRPr="00F54B1E">
        <w:rPr>
          <w:rFonts w:ascii="Times New Roman" w:hAnsi="Times New Roman"/>
          <w:lang w:eastAsia="pl-PL"/>
        </w:rPr>
        <w:t>"</w:t>
      </w:r>
    </w:p>
    <w:p w14:paraId="178107BA" w14:textId="03152B40" w:rsidR="002C745A" w:rsidRPr="00F54B1E" w:rsidRDefault="002C745A" w:rsidP="00F54B1E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</w:rPr>
      </w:pPr>
      <w:r w:rsidRPr="00F54B1E">
        <w:rPr>
          <w:rFonts w:ascii="Times New Roman" w:hAnsi="Times New Roman"/>
        </w:rPr>
        <w:t>Przedmiotem zamówienia objęte są jednostki:</w:t>
      </w:r>
    </w:p>
    <w:p w14:paraId="4C121A00" w14:textId="20E02B4A" w:rsidR="002C745A" w:rsidRPr="00F54B1E" w:rsidRDefault="002C745A" w:rsidP="00F54B1E">
      <w:pPr>
        <w:numPr>
          <w:ilvl w:val="0"/>
          <w:numId w:val="35"/>
        </w:numPr>
        <w:spacing w:before="0" w:after="0" w:line="276" w:lineRule="auto"/>
        <w:ind w:right="119"/>
        <w:contextualSpacing/>
        <w:jc w:val="both"/>
        <w:rPr>
          <w:rFonts w:ascii="Times New Roman" w:eastAsia="Carlito" w:hAnsi="Times New Roman"/>
        </w:rPr>
      </w:pPr>
      <w:bookmarkStart w:id="1" w:name="_Hlk134624464"/>
      <w:bookmarkStart w:id="2" w:name="_Hlk188957442"/>
      <w:bookmarkEnd w:id="1"/>
      <w:r w:rsidRPr="00F54B1E">
        <w:rPr>
          <w:rFonts w:ascii="Times New Roman" w:eastAsia="Carlito" w:hAnsi="Times New Roman"/>
          <w:b/>
          <w:bCs/>
        </w:rPr>
        <w:t xml:space="preserve">Urząd Gminy Stara Kornica, </w:t>
      </w:r>
      <w:r w:rsidRPr="00F54B1E">
        <w:rPr>
          <w:rFonts w:ascii="Times New Roman" w:eastAsia="Carlito" w:hAnsi="Times New Roman"/>
        </w:rPr>
        <w:t>Stara Kornica 191, 08-205 Kornica (zatrudnionych 37 pracowników)</w:t>
      </w:r>
    </w:p>
    <w:p w14:paraId="6D7C4B03" w14:textId="0201E744" w:rsidR="002C745A" w:rsidRPr="00F54B1E" w:rsidRDefault="002C745A" w:rsidP="00F54B1E">
      <w:pPr>
        <w:numPr>
          <w:ilvl w:val="0"/>
          <w:numId w:val="35"/>
        </w:numPr>
        <w:spacing w:before="0" w:after="0" w:line="276" w:lineRule="auto"/>
        <w:ind w:right="119"/>
        <w:contextualSpacing/>
        <w:jc w:val="both"/>
        <w:rPr>
          <w:rFonts w:ascii="Times New Roman" w:eastAsia="Carlito" w:hAnsi="Times New Roman"/>
        </w:rPr>
      </w:pPr>
      <w:r w:rsidRPr="00F54B1E">
        <w:rPr>
          <w:rFonts w:ascii="Times New Roman" w:eastAsia="Carlito" w:hAnsi="Times New Roman"/>
          <w:b/>
          <w:bCs/>
        </w:rPr>
        <w:t xml:space="preserve">Gminny Ośrodek Pomocy Społecznej w Starej Kornicy, </w:t>
      </w:r>
      <w:r w:rsidRPr="00F54B1E">
        <w:rPr>
          <w:rFonts w:ascii="Times New Roman" w:eastAsia="Carlito" w:hAnsi="Times New Roman"/>
        </w:rPr>
        <w:t>Stara Kornica 191, 08-205 Kornica (zatrudnionych 6 pracowników)</w:t>
      </w:r>
    </w:p>
    <w:p w14:paraId="5456AA33" w14:textId="40CD4B16" w:rsidR="002C745A" w:rsidRPr="00F54B1E" w:rsidRDefault="002C745A" w:rsidP="00F54B1E">
      <w:pPr>
        <w:numPr>
          <w:ilvl w:val="0"/>
          <w:numId w:val="35"/>
        </w:numPr>
        <w:spacing w:before="0" w:after="0" w:line="276" w:lineRule="auto"/>
        <w:ind w:right="119"/>
        <w:contextualSpacing/>
        <w:jc w:val="both"/>
        <w:rPr>
          <w:rFonts w:ascii="Times New Roman" w:eastAsia="Carlito" w:hAnsi="Times New Roman"/>
        </w:rPr>
      </w:pPr>
      <w:r w:rsidRPr="00F54B1E">
        <w:rPr>
          <w:rFonts w:ascii="Times New Roman" w:eastAsia="Carlito" w:hAnsi="Times New Roman"/>
          <w:b/>
          <w:bCs/>
        </w:rPr>
        <w:t xml:space="preserve">Zespół Publicznych Placówek Oświatowych im. Odzyskania Niepodległości w Starej Kornicy, </w:t>
      </w:r>
      <w:r w:rsidRPr="00F54B1E">
        <w:rPr>
          <w:rFonts w:ascii="Times New Roman" w:eastAsia="Carlito" w:hAnsi="Times New Roman"/>
        </w:rPr>
        <w:t>Stara Kornica 172, 08-205 Kornica (zatrudnionych 53 pracowników)</w:t>
      </w:r>
    </w:p>
    <w:p w14:paraId="1BCC46F6" w14:textId="42E7B79A" w:rsidR="002C745A" w:rsidRPr="00F54B1E" w:rsidRDefault="002C745A" w:rsidP="00F54B1E">
      <w:pPr>
        <w:numPr>
          <w:ilvl w:val="0"/>
          <w:numId w:val="35"/>
        </w:numPr>
        <w:spacing w:before="0" w:after="0" w:line="276" w:lineRule="auto"/>
        <w:ind w:right="119"/>
        <w:contextualSpacing/>
        <w:jc w:val="both"/>
        <w:rPr>
          <w:rFonts w:ascii="Times New Roman" w:eastAsia="Carlito" w:hAnsi="Times New Roman"/>
        </w:rPr>
      </w:pPr>
      <w:r w:rsidRPr="00F54B1E">
        <w:rPr>
          <w:rFonts w:ascii="Times New Roman" w:eastAsia="Carlito" w:hAnsi="Times New Roman"/>
          <w:b/>
          <w:bCs/>
        </w:rPr>
        <w:t xml:space="preserve">Szkoła Podstawowa im. Marii Konopnickiej w Kobylanach, </w:t>
      </w:r>
      <w:r w:rsidRPr="00F54B1E">
        <w:rPr>
          <w:rFonts w:ascii="Times New Roman" w:eastAsia="Carlito" w:hAnsi="Times New Roman"/>
        </w:rPr>
        <w:t>Kobylany 114, 08-205 Kornica (zatrudnionych 18 pracowników)</w:t>
      </w:r>
    </w:p>
    <w:p w14:paraId="06CB1C72" w14:textId="70418F3F" w:rsidR="002C745A" w:rsidRPr="00F54B1E" w:rsidRDefault="002C745A" w:rsidP="00F54B1E">
      <w:pPr>
        <w:numPr>
          <w:ilvl w:val="0"/>
          <w:numId w:val="35"/>
        </w:numPr>
        <w:spacing w:before="0" w:after="0" w:line="276" w:lineRule="auto"/>
        <w:ind w:right="119"/>
        <w:contextualSpacing/>
        <w:jc w:val="both"/>
        <w:rPr>
          <w:rFonts w:ascii="Times New Roman" w:eastAsia="Carlito" w:hAnsi="Times New Roman"/>
        </w:rPr>
      </w:pPr>
      <w:r w:rsidRPr="00F54B1E">
        <w:rPr>
          <w:rFonts w:ascii="Times New Roman" w:eastAsia="Carlito" w:hAnsi="Times New Roman"/>
          <w:b/>
          <w:bCs/>
        </w:rPr>
        <w:t xml:space="preserve">Szkoła Podstawowa w Starych Szpakach, </w:t>
      </w:r>
      <w:r w:rsidRPr="00F54B1E">
        <w:rPr>
          <w:rFonts w:ascii="Times New Roman" w:eastAsia="Carlito" w:hAnsi="Times New Roman"/>
        </w:rPr>
        <w:t>Stare Szpaki 36, 08-205 Kornica (zatrudnionych 17 pracowników)</w:t>
      </w:r>
    </w:p>
    <w:p w14:paraId="45E313D9" w14:textId="77777777" w:rsidR="00211ABE" w:rsidRPr="00F54B1E" w:rsidRDefault="00211ABE" w:rsidP="00F54B1E">
      <w:pPr>
        <w:spacing w:before="0" w:after="0" w:line="276" w:lineRule="auto"/>
        <w:ind w:right="119"/>
        <w:contextualSpacing/>
        <w:jc w:val="both"/>
        <w:rPr>
          <w:rFonts w:ascii="Times New Roman" w:eastAsia="Carlito" w:hAnsi="Times New Roman"/>
        </w:rPr>
      </w:pPr>
    </w:p>
    <w:p w14:paraId="7E92F17E" w14:textId="77777777" w:rsidR="00896571" w:rsidRPr="00F54B1E" w:rsidRDefault="00211ABE" w:rsidP="00F54B1E">
      <w:pPr>
        <w:pStyle w:val="Akapitzlist"/>
        <w:numPr>
          <w:ilvl w:val="0"/>
          <w:numId w:val="37"/>
        </w:numPr>
        <w:spacing w:before="0" w:after="0" w:line="276" w:lineRule="auto"/>
        <w:ind w:right="119"/>
        <w:jc w:val="both"/>
        <w:rPr>
          <w:rFonts w:ascii="Times New Roman" w:eastAsia="Carlito" w:hAnsi="Times New Roman"/>
        </w:rPr>
      </w:pPr>
      <w:r w:rsidRPr="00F54B1E">
        <w:rPr>
          <w:rFonts w:ascii="Times New Roman" w:eastAsia="Carlito" w:hAnsi="Times New Roman"/>
        </w:rPr>
        <w:t>Środowisko teleinformatyczne zawiera obecnie około 4 elementów aktywnych sieci, 2 serwery fizyczne, 4 serwery wirtualnych, zlokalizowanych w jednostkach wskazanych powyżej.</w:t>
      </w:r>
    </w:p>
    <w:p w14:paraId="5EC76C79" w14:textId="77777777" w:rsidR="00896571" w:rsidRPr="00F54B1E" w:rsidRDefault="00896571" w:rsidP="00F54B1E">
      <w:pPr>
        <w:pStyle w:val="Akapitzlist"/>
        <w:numPr>
          <w:ilvl w:val="0"/>
          <w:numId w:val="37"/>
        </w:numPr>
        <w:spacing w:before="0" w:after="0" w:line="276" w:lineRule="auto"/>
        <w:ind w:right="119"/>
        <w:jc w:val="both"/>
        <w:rPr>
          <w:rFonts w:ascii="Times New Roman" w:eastAsia="Carlito" w:hAnsi="Times New Roman"/>
        </w:rPr>
      </w:pPr>
      <w:r w:rsidRPr="00F54B1E">
        <w:rPr>
          <w:rFonts w:ascii="Times New Roman" w:hAnsi="Times New Roman"/>
          <w:b/>
        </w:rPr>
        <w:t>Kontekst, założenia dotyczące zamówienia</w:t>
      </w:r>
    </w:p>
    <w:p w14:paraId="67E14489" w14:textId="362C5BB8" w:rsidR="00896571" w:rsidRPr="00F54B1E" w:rsidRDefault="00896571" w:rsidP="00F54B1E">
      <w:pPr>
        <w:spacing w:before="0" w:after="0" w:line="276" w:lineRule="auto"/>
        <w:ind w:left="360" w:right="119"/>
        <w:jc w:val="both"/>
        <w:rPr>
          <w:rFonts w:ascii="Times New Roman" w:eastAsia="Carlito" w:hAnsi="Times New Roman"/>
        </w:rPr>
      </w:pPr>
      <w:r w:rsidRPr="00F54B1E">
        <w:rPr>
          <w:rFonts w:ascii="Times New Roman" w:eastAsia="Carlito" w:hAnsi="Times New Roman"/>
        </w:rPr>
        <w:t>Celem</w:t>
      </w:r>
      <w:r w:rsidRPr="00F54B1E">
        <w:rPr>
          <w:rFonts w:ascii="Times New Roman" w:eastAsia="Carlito" w:hAnsi="Times New Roman"/>
          <w:spacing w:val="-7"/>
        </w:rPr>
        <w:t xml:space="preserve"> </w:t>
      </w:r>
      <w:r w:rsidRPr="00F54B1E">
        <w:rPr>
          <w:rFonts w:ascii="Times New Roman" w:eastAsia="Carlito" w:hAnsi="Times New Roman"/>
        </w:rPr>
        <w:t>zamówienia</w:t>
      </w:r>
      <w:r w:rsidRPr="00F54B1E">
        <w:rPr>
          <w:rFonts w:ascii="Times New Roman" w:eastAsia="Carlito" w:hAnsi="Times New Roman"/>
          <w:spacing w:val="-11"/>
        </w:rPr>
        <w:t xml:space="preserve"> </w:t>
      </w:r>
      <w:r w:rsidRPr="00F54B1E">
        <w:rPr>
          <w:rFonts w:ascii="Times New Roman" w:eastAsia="Carlito" w:hAnsi="Times New Roman"/>
        </w:rPr>
        <w:t>jest</w:t>
      </w:r>
      <w:r w:rsidRPr="00F54B1E">
        <w:rPr>
          <w:rFonts w:ascii="Times New Roman" w:eastAsia="Carlito" w:hAnsi="Times New Roman"/>
          <w:spacing w:val="-7"/>
        </w:rPr>
        <w:t xml:space="preserve"> </w:t>
      </w:r>
      <w:r w:rsidRPr="00F54B1E">
        <w:rPr>
          <w:rFonts w:ascii="Times New Roman" w:eastAsia="Carlito" w:hAnsi="Times New Roman"/>
        </w:rPr>
        <w:t>podniesienie</w:t>
      </w:r>
      <w:r w:rsidRPr="00F54B1E">
        <w:rPr>
          <w:rFonts w:ascii="Times New Roman" w:eastAsia="Carlito" w:hAnsi="Times New Roman"/>
          <w:spacing w:val="-7"/>
        </w:rPr>
        <w:t xml:space="preserve"> </w:t>
      </w:r>
      <w:r w:rsidRPr="00F54B1E">
        <w:rPr>
          <w:rFonts w:ascii="Times New Roman" w:eastAsia="Carlito" w:hAnsi="Times New Roman"/>
        </w:rPr>
        <w:t>poziomu</w:t>
      </w:r>
      <w:r w:rsidRPr="00F54B1E">
        <w:rPr>
          <w:rFonts w:ascii="Times New Roman" w:eastAsia="Carlito" w:hAnsi="Times New Roman"/>
          <w:spacing w:val="-11"/>
        </w:rPr>
        <w:t xml:space="preserve"> </w:t>
      </w:r>
      <w:r w:rsidRPr="00F54B1E">
        <w:rPr>
          <w:rFonts w:ascii="Times New Roman" w:eastAsia="Carlito" w:hAnsi="Times New Roman"/>
        </w:rPr>
        <w:t>bezpieczeństwa</w:t>
      </w:r>
      <w:r w:rsidRPr="00F54B1E">
        <w:rPr>
          <w:rFonts w:ascii="Times New Roman" w:eastAsia="Carlito" w:hAnsi="Times New Roman"/>
          <w:spacing w:val="-10"/>
        </w:rPr>
        <w:t xml:space="preserve"> </w:t>
      </w:r>
      <w:r w:rsidRPr="00F54B1E">
        <w:rPr>
          <w:rFonts w:ascii="Times New Roman" w:eastAsia="Carlito" w:hAnsi="Times New Roman"/>
        </w:rPr>
        <w:t>przetwarzanych</w:t>
      </w:r>
      <w:r w:rsidRPr="00F54B1E">
        <w:rPr>
          <w:rFonts w:ascii="Times New Roman" w:eastAsia="Carlito" w:hAnsi="Times New Roman"/>
          <w:spacing w:val="-10"/>
        </w:rPr>
        <w:t xml:space="preserve"> </w:t>
      </w:r>
      <w:r w:rsidRPr="00F54B1E">
        <w:rPr>
          <w:rFonts w:ascii="Times New Roman" w:eastAsia="Carlito" w:hAnsi="Times New Roman"/>
        </w:rPr>
        <w:t>informacji</w:t>
      </w:r>
      <w:r w:rsidRPr="00F54B1E">
        <w:rPr>
          <w:rFonts w:ascii="Times New Roman" w:eastAsia="Carlito" w:hAnsi="Times New Roman"/>
          <w:spacing w:val="-10"/>
        </w:rPr>
        <w:t xml:space="preserve"> </w:t>
      </w:r>
      <w:r w:rsidRPr="00F54B1E">
        <w:rPr>
          <w:rFonts w:ascii="Times New Roman" w:eastAsia="Carlito" w:hAnsi="Times New Roman"/>
        </w:rPr>
        <w:t>oraz systemów informatycznych Zamawiającego poprzez określenie do wdrożenia niezbędnych elementów Systemu Zarządzania Bezpieczeństwem Informacji zgodnie z wymaganiami ujętymi</w:t>
      </w:r>
      <w:r w:rsidRPr="00F54B1E">
        <w:rPr>
          <w:rFonts w:ascii="Times New Roman" w:eastAsia="Carlito" w:hAnsi="Times New Roman"/>
          <w:spacing w:val="-1"/>
        </w:rPr>
        <w:t xml:space="preserve"> </w:t>
      </w:r>
      <w:r w:rsidRPr="00F54B1E">
        <w:rPr>
          <w:rFonts w:ascii="Times New Roman" w:eastAsia="Carlito" w:hAnsi="Times New Roman"/>
        </w:rPr>
        <w:t>w: ISO/IEC 27001:2022 (PN-ISO/IEC 27001:2023),</w:t>
      </w:r>
      <w:r w:rsidRPr="00F54B1E">
        <w:rPr>
          <w:rFonts w:ascii="Times New Roman" w:eastAsia="Carlito" w:hAnsi="Times New Roman"/>
          <w:spacing w:val="-1"/>
        </w:rPr>
        <w:t xml:space="preserve"> </w:t>
      </w:r>
      <w:r w:rsidRPr="00F54B1E">
        <w:rPr>
          <w:rFonts w:ascii="Times New Roman" w:eastAsia="Carlito" w:hAnsi="Times New Roman"/>
        </w:rPr>
        <w:t>PN- ISO/IEC 27005:2022, PN-ISO/IEC 22301:2020 wynikających z przepisów prawa dla jednostek wskazanych powyżej.</w:t>
      </w:r>
    </w:p>
    <w:p w14:paraId="1C19B1C1" w14:textId="77777777" w:rsidR="00896571" w:rsidRPr="00F54B1E" w:rsidRDefault="00896571" w:rsidP="00F54B1E">
      <w:pPr>
        <w:spacing w:before="0" w:after="0" w:line="276" w:lineRule="auto"/>
        <w:ind w:right="119"/>
        <w:jc w:val="both"/>
        <w:rPr>
          <w:rFonts w:ascii="Times New Roman" w:eastAsia="Carlito" w:hAnsi="Times New Roman"/>
        </w:rPr>
      </w:pPr>
    </w:p>
    <w:p w14:paraId="390EE30F" w14:textId="77777777" w:rsidR="002C745A" w:rsidRPr="00F54B1E" w:rsidRDefault="002C745A" w:rsidP="00F54B1E">
      <w:pPr>
        <w:widowControl w:val="0"/>
        <w:autoSpaceDE w:val="0"/>
        <w:autoSpaceDN w:val="0"/>
        <w:spacing w:before="0" w:after="0" w:line="276" w:lineRule="auto"/>
        <w:ind w:left="1416"/>
        <w:rPr>
          <w:rFonts w:ascii="Times New Roman" w:eastAsia="Carlito" w:hAnsi="Times New Roman"/>
        </w:rPr>
      </w:pPr>
    </w:p>
    <w:bookmarkEnd w:id="2"/>
    <w:p w14:paraId="0B297F48" w14:textId="70AC8A6D" w:rsidR="002C745A" w:rsidRPr="00F54B1E" w:rsidRDefault="002C745A" w:rsidP="00F54B1E">
      <w:pPr>
        <w:autoSpaceDE w:val="0"/>
        <w:autoSpaceDN w:val="0"/>
        <w:adjustRightInd w:val="0"/>
        <w:spacing w:before="0" w:after="0" w:line="276" w:lineRule="auto"/>
        <w:jc w:val="center"/>
        <w:rPr>
          <w:rFonts w:ascii="Times New Roman" w:hAnsi="Times New Roman"/>
          <w:b/>
          <w:bCs/>
        </w:rPr>
      </w:pPr>
      <w:r w:rsidRPr="00F54B1E">
        <w:rPr>
          <w:rFonts w:ascii="Times New Roman" w:hAnsi="Times New Roman"/>
          <w:b/>
          <w:bCs/>
        </w:rPr>
        <w:t>Zamawiający przewiduje w ramach przedmiotu zamówienia 3 części realizacji:</w:t>
      </w:r>
    </w:p>
    <w:p w14:paraId="1D1EC235" w14:textId="77777777" w:rsidR="002C745A" w:rsidRPr="00F54B1E" w:rsidRDefault="002C745A" w:rsidP="00F54B1E">
      <w:p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b/>
          <w:bCs/>
        </w:rPr>
      </w:pPr>
    </w:p>
    <w:p w14:paraId="571DC707" w14:textId="0ED81819" w:rsidR="002C745A" w:rsidRPr="00F54B1E" w:rsidRDefault="002C745A" w:rsidP="00F54B1E">
      <w:p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b/>
          <w:bCs/>
          <w:color w:val="000000"/>
          <w:kern w:val="2"/>
          <w:u w:val="single"/>
          <w:lang w:eastAsia="pl-PL"/>
          <w14:ligatures w14:val="standardContextual"/>
        </w:rPr>
      </w:pPr>
      <w:r w:rsidRPr="00F54B1E">
        <w:rPr>
          <w:rFonts w:ascii="Times New Roman" w:hAnsi="Times New Roman"/>
          <w:b/>
          <w:bCs/>
          <w:u w:val="single"/>
        </w:rPr>
        <w:t xml:space="preserve">Część 1: </w:t>
      </w:r>
      <w:r w:rsidRPr="00F54B1E">
        <w:rPr>
          <w:rFonts w:ascii="Times New Roman" w:hAnsi="Times New Roman"/>
          <w:b/>
          <w:bCs/>
          <w:color w:val="000000"/>
          <w:kern w:val="2"/>
          <w:u w:val="single"/>
          <w:lang w:eastAsia="pl-PL"/>
          <w14:ligatures w14:val="standardContextual"/>
        </w:rPr>
        <w:t>opracowanie i wdrożenie wspólnej dokumentacji Systemu zarządzania Bezpieczeństwa Informacji (SZBI) dla Urzędu Gminy i GOPS oraz jednostek oświatowych według najnowszej obowiązującej polskiej normy PN EN ISO/IEC 27001:2023</w:t>
      </w:r>
    </w:p>
    <w:p w14:paraId="310DC5DF" w14:textId="77777777" w:rsidR="00211ABE" w:rsidRPr="00F54B1E" w:rsidRDefault="00211ABE" w:rsidP="00F54B1E">
      <w:p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iCs/>
          <w:color w:val="000000"/>
          <w:kern w:val="2"/>
          <w:lang w:eastAsia="pl-PL"/>
          <w14:ligatures w14:val="standardContextual"/>
        </w:rPr>
      </w:pPr>
      <w:r w:rsidRPr="00F54B1E">
        <w:rPr>
          <w:rFonts w:ascii="Times New Roman" w:hAnsi="Times New Roman"/>
          <w:iCs/>
          <w:color w:val="000000"/>
          <w:kern w:val="2"/>
          <w:lang w:eastAsia="pl-PL"/>
          <w14:ligatures w14:val="standardContextual"/>
        </w:rPr>
        <w:t xml:space="preserve">Poprzez opracowanie dokumentacji SZBI należy rozumieć: przygotowanie przez Wykonawcę dokumentów od strony merytorycznej i formalnej spełniającej wymagania normy </w:t>
      </w:r>
      <w:r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>ISO/IEC 27001</w:t>
      </w:r>
      <w:r w:rsidRPr="00F54B1E">
        <w:rPr>
          <w:rFonts w:ascii="Times New Roman" w:hAnsi="Times New Roman"/>
          <w:iCs/>
          <w:color w:val="000000"/>
          <w:kern w:val="2"/>
          <w:lang w:eastAsia="pl-PL"/>
          <w14:ligatures w14:val="standardContextual"/>
        </w:rPr>
        <w:t>, bez podejmowania działań redakcyjnych lub innych ingerencji w treść dokumentu ze strony Zamawiającego. Opracowana dokumentacja musi być zgodna z:</w:t>
      </w:r>
    </w:p>
    <w:p w14:paraId="786CC104" w14:textId="77777777" w:rsidR="00211ABE" w:rsidRPr="00F54B1E" w:rsidRDefault="00211ABE" w:rsidP="00F54B1E">
      <w:pPr>
        <w:numPr>
          <w:ilvl w:val="0"/>
          <w:numId w:val="36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color w:val="000000"/>
          <w:kern w:val="2"/>
          <w:lang w:eastAsia="pl-PL"/>
          <w14:ligatures w14:val="standardContextual"/>
        </w:rPr>
      </w:pPr>
      <w:r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lastRenderedPageBreak/>
        <w:t>rozporządzeniem Rady Ministrów z dnia 21 maja 2024 r. w sprawie Krajowych Ram Interoperacyjności, minimalnych wymagań dla rejestrów publicznych i wymiany informacji w postaci elektronicznej oraz minimalnych wymagań dla systemów teleinformatycznych,</w:t>
      </w:r>
    </w:p>
    <w:p w14:paraId="7F35C1D1" w14:textId="77777777" w:rsidR="00211ABE" w:rsidRPr="00F54B1E" w:rsidRDefault="00211ABE" w:rsidP="00F54B1E">
      <w:pPr>
        <w:numPr>
          <w:ilvl w:val="0"/>
          <w:numId w:val="36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color w:val="000000"/>
          <w:kern w:val="2"/>
          <w:lang w:eastAsia="pl-PL"/>
          <w14:ligatures w14:val="standardContextual"/>
        </w:rPr>
      </w:pPr>
      <w:r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 xml:space="preserve">ustawą z dnia 5 lipca 2018 r. o Krajowym Systemie </w:t>
      </w:r>
      <w:proofErr w:type="spellStart"/>
      <w:r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>Cyberbezpieczeństwa</w:t>
      </w:r>
      <w:proofErr w:type="spellEnd"/>
      <w:r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 xml:space="preserve">                                    (</w:t>
      </w:r>
      <w:proofErr w:type="spellStart"/>
      <w:r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>t.j</w:t>
      </w:r>
      <w:proofErr w:type="spellEnd"/>
      <w:r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 xml:space="preserve">. z 2024 r. poz. 1077 z </w:t>
      </w:r>
      <w:proofErr w:type="spellStart"/>
      <w:r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>późn</w:t>
      </w:r>
      <w:proofErr w:type="spellEnd"/>
      <w:r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>. zm.),</w:t>
      </w:r>
    </w:p>
    <w:p w14:paraId="4C59696F" w14:textId="77777777" w:rsidR="00211ABE" w:rsidRPr="00F54B1E" w:rsidRDefault="00211ABE" w:rsidP="00F54B1E">
      <w:pPr>
        <w:numPr>
          <w:ilvl w:val="0"/>
          <w:numId w:val="36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color w:val="000000"/>
          <w:kern w:val="2"/>
          <w:lang w:eastAsia="pl-PL"/>
          <w14:ligatures w14:val="standardContextual"/>
        </w:rPr>
      </w:pPr>
      <w:r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>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</w:t>
      </w:r>
    </w:p>
    <w:p w14:paraId="1D2EA091" w14:textId="77777777" w:rsidR="00211ABE" w:rsidRPr="00F54B1E" w:rsidRDefault="00211ABE" w:rsidP="00F54B1E">
      <w:pPr>
        <w:numPr>
          <w:ilvl w:val="0"/>
          <w:numId w:val="36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color w:val="000000"/>
          <w:kern w:val="2"/>
          <w:lang w:eastAsia="pl-PL"/>
          <w14:ligatures w14:val="standardContextual"/>
        </w:rPr>
      </w:pPr>
      <w:r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 xml:space="preserve">dyrektywą Parlamentu Europejskiego i Rady (UE) 2022/2555 z dnia 14 grudnia 2022 r. w sprawie środków na rzecz wysokiego wspólnego poziomu </w:t>
      </w:r>
      <w:proofErr w:type="spellStart"/>
      <w:r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>cyberbezpieczeństwa</w:t>
      </w:r>
      <w:proofErr w:type="spellEnd"/>
      <w:r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 xml:space="preserve"> na terytorium Unii, zmieniająca rozporządzenie (UE) nr 910/2014 i dyrektywę (UE) 2018/1972 oraz uchylająca dyrektywę (UE) 2016/1148 (dyrektywa NIS 2) oraz akty wykonawcze wydane do niej</w:t>
      </w:r>
    </w:p>
    <w:p w14:paraId="219ADD91" w14:textId="77777777" w:rsidR="00211ABE" w:rsidRPr="00F54B1E" w:rsidRDefault="00211ABE" w:rsidP="00F54B1E">
      <w:p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color w:val="000000"/>
          <w:kern w:val="2"/>
          <w:lang w:eastAsia="pl-PL"/>
          <w14:ligatures w14:val="standardContextual"/>
        </w:rPr>
      </w:pPr>
      <w:r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>W przypadku jeżeli w okresie realizacji zamówienia zostanie przyjęta nowelizacja wyżej wymienionych przepisów prawa lub zostaną opublikowane akty wykonawcze do dyrektywy NIS2. Wykonawca ma obowiązek uwzględnić wszystkie ich wymagania przy opracowaniu i wdrażaniu dokumentacji SZBI.</w:t>
      </w:r>
    </w:p>
    <w:p w14:paraId="343570F2" w14:textId="77777777" w:rsidR="002E4839" w:rsidRPr="00F54B1E" w:rsidRDefault="002E4839" w:rsidP="00F54B1E">
      <w:pPr>
        <w:shd w:val="clear" w:color="auto" w:fill="FFFFFF"/>
        <w:spacing w:before="0" w:after="0" w:line="276" w:lineRule="auto"/>
        <w:jc w:val="both"/>
        <w:textAlignment w:val="baseline"/>
        <w:rPr>
          <w:rFonts w:ascii="Times New Roman" w:hAnsi="Times New Roman"/>
          <w:lang w:eastAsia="pl-PL"/>
        </w:rPr>
      </w:pPr>
      <w:r w:rsidRPr="00F54B1E">
        <w:rPr>
          <w:rFonts w:ascii="Times New Roman" w:hAnsi="Times New Roman"/>
          <w:lang w:eastAsia="pl-PL"/>
        </w:rPr>
        <w:t xml:space="preserve">Opracowanie przez Wykonawcę niżej wymienionych dokumentów, przygotowanie przez Wykonawcę dokumentów od strony merytorycznej i formalnej do stanu, który pozwala przekazać dokumenty jednostce certyfikującej, bez podejmowania działań redakcyjnych lub innych ingerencji w treść dokumentu ze strony Zamawiającego. Po stronie Zamawiającego leży jedynie uzgodnienie treści dokumentów z Wykonawcą.  </w:t>
      </w:r>
    </w:p>
    <w:p w14:paraId="013AD39A" w14:textId="77777777" w:rsidR="002E4839" w:rsidRPr="00F54B1E" w:rsidRDefault="002E4839" w:rsidP="00F54B1E">
      <w:pPr>
        <w:widowControl w:val="0"/>
        <w:autoSpaceDE w:val="0"/>
        <w:autoSpaceDN w:val="0"/>
        <w:spacing w:before="0" w:after="0" w:line="276" w:lineRule="auto"/>
        <w:rPr>
          <w:rFonts w:ascii="Times New Roman" w:eastAsia="Carlito" w:hAnsi="Times New Roman"/>
        </w:rPr>
      </w:pPr>
    </w:p>
    <w:p w14:paraId="48D46CB3" w14:textId="77777777" w:rsidR="002E4839" w:rsidRPr="00F54B1E" w:rsidRDefault="002E4839" w:rsidP="00F54B1E">
      <w:pPr>
        <w:widowControl w:val="0"/>
        <w:numPr>
          <w:ilvl w:val="1"/>
          <w:numId w:val="26"/>
        </w:numPr>
        <w:tabs>
          <w:tab w:val="left" w:pos="834"/>
        </w:tabs>
        <w:autoSpaceDE w:val="0"/>
        <w:autoSpaceDN w:val="0"/>
        <w:spacing w:before="0" w:after="0" w:line="276" w:lineRule="auto"/>
        <w:ind w:left="834" w:hanging="358"/>
        <w:outlineLvl w:val="2"/>
        <w:rPr>
          <w:rFonts w:ascii="Times New Roman" w:eastAsia="Carlito" w:hAnsi="Times New Roman"/>
          <w:b/>
          <w:bCs/>
        </w:rPr>
      </w:pPr>
      <w:r w:rsidRPr="00F54B1E">
        <w:rPr>
          <w:rFonts w:ascii="Times New Roman" w:eastAsia="Carlito" w:hAnsi="Times New Roman"/>
          <w:b/>
          <w:bCs/>
        </w:rPr>
        <w:t>Klasyfikacja</w:t>
      </w:r>
      <w:r w:rsidRPr="00F54B1E">
        <w:rPr>
          <w:rFonts w:ascii="Times New Roman" w:eastAsia="Carlito" w:hAnsi="Times New Roman"/>
          <w:b/>
          <w:bCs/>
          <w:spacing w:val="-9"/>
        </w:rPr>
        <w:t xml:space="preserve"> </w:t>
      </w:r>
      <w:r w:rsidRPr="00F54B1E">
        <w:rPr>
          <w:rFonts w:ascii="Times New Roman" w:eastAsia="Carlito" w:hAnsi="Times New Roman"/>
          <w:b/>
          <w:bCs/>
        </w:rPr>
        <w:t>informacji</w:t>
      </w:r>
      <w:r w:rsidRPr="00F54B1E">
        <w:rPr>
          <w:rFonts w:ascii="Times New Roman" w:eastAsia="Carlito" w:hAnsi="Times New Roman"/>
          <w:b/>
          <w:bCs/>
          <w:spacing w:val="-8"/>
        </w:rPr>
        <w:t xml:space="preserve"> </w:t>
      </w:r>
      <w:r w:rsidRPr="00F54B1E">
        <w:rPr>
          <w:rFonts w:ascii="Times New Roman" w:eastAsia="Carlito" w:hAnsi="Times New Roman"/>
          <w:b/>
          <w:bCs/>
        </w:rPr>
        <w:t>przetwarzanych</w:t>
      </w:r>
      <w:r w:rsidRPr="00F54B1E">
        <w:rPr>
          <w:rFonts w:ascii="Times New Roman" w:eastAsia="Carlito" w:hAnsi="Times New Roman"/>
          <w:b/>
          <w:bCs/>
          <w:spacing w:val="-8"/>
        </w:rPr>
        <w:t xml:space="preserve"> </w:t>
      </w:r>
      <w:r w:rsidRPr="00F54B1E">
        <w:rPr>
          <w:rFonts w:ascii="Times New Roman" w:eastAsia="Carlito" w:hAnsi="Times New Roman"/>
          <w:b/>
          <w:bCs/>
        </w:rPr>
        <w:t>u</w:t>
      </w:r>
      <w:r w:rsidRPr="00F54B1E">
        <w:rPr>
          <w:rFonts w:ascii="Times New Roman" w:eastAsia="Carlito" w:hAnsi="Times New Roman"/>
          <w:b/>
          <w:bCs/>
          <w:spacing w:val="-10"/>
        </w:rPr>
        <w:t xml:space="preserve"> </w:t>
      </w:r>
      <w:r w:rsidRPr="00F54B1E">
        <w:rPr>
          <w:rFonts w:ascii="Times New Roman" w:eastAsia="Carlito" w:hAnsi="Times New Roman"/>
          <w:b/>
          <w:bCs/>
          <w:spacing w:val="-2"/>
        </w:rPr>
        <w:t>Zamawiającego</w:t>
      </w:r>
    </w:p>
    <w:p w14:paraId="185AD9E2" w14:textId="77777777" w:rsidR="002E4839" w:rsidRPr="00F54B1E" w:rsidRDefault="002E4839" w:rsidP="00F54B1E">
      <w:pPr>
        <w:widowControl w:val="0"/>
        <w:autoSpaceDE w:val="0"/>
        <w:autoSpaceDN w:val="0"/>
        <w:spacing w:before="0" w:after="0" w:line="276" w:lineRule="auto"/>
        <w:ind w:left="116" w:right="119"/>
        <w:rPr>
          <w:rFonts w:ascii="Times New Roman" w:eastAsia="Carlito" w:hAnsi="Times New Roman"/>
        </w:rPr>
      </w:pPr>
      <w:r w:rsidRPr="00F54B1E">
        <w:rPr>
          <w:rFonts w:ascii="Times New Roman" w:eastAsia="Carlito" w:hAnsi="Times New Roman"/>
        </w:rPr>
        <w:t>W</w:t>
      </w:r>
      <w:r w:rsidRPr="00F54B1E">
        <w:rPr>
          <w:rFonts w:ascii="Times New Roman" w:eastAsia="Carlito" w:hAnsi="Times New Roman"/>
          <w:spacing w:val="80"/>
          <w:w w:val="150"/>
        </w:rPr>
        <w:t xml:space="preserve"> </w:t>
      </w:r>
      <w:r w:rsidRPr="00F54B1E">
        <w:rPr>
          <w:rFonts w:ascii="Times New Roman" w:eastAsia="Carlito" w:hAnsi="Times New Roman"/>
        </w:rPr>
        <w:t>ramach</w:t>
      </w:r>
      <w:r w:rsidRPr="00F54B1E">
        <w:rPr>
          <w:rFonts w:ascii="Times New Roman" w:eastAsia="Carlito" w:hAnsi="Times New Roman"/>
          <w:spacing w:val="80"/>
          <w:w w:val="150"/>
        </w:rPr>
        <w:t xml:space="preserve"> </w:t>
      </w:r>
      <w:r w:rsidRPr="00F54B1E">
        <w:rPr>
          <w:rFonts w:ascii="Times New Roman" w:eastAsia="Carlito" w:hAnsi="Times New Roman"/>
        </w:rPr>
        <w:t>procesu</w:t>
      </w:r>
      <w:r w:rsidRPr="00F54B1E">
        <w:rPr>
          <w:rFonts w:ascii="Times New Roman" w:eastAsia="Carlito" w:hAnsi="Times New Roman"/>
          <w:spacing w:val="80"/>
          <w:w w:val="150"/>
        </w:rPr>
        <w:t xml:space="preserve"> </w:t>
      </w:r>
      <w:r w:rsidRPr="00F54B1E">
        <w:rPr>
          <w:rFonts w:ascii="Times New Roman" w:eastAsia="Carlito" w:hAnsi="Times New Roman"/>
        </w:rPr>
        <w:t>klasyfikacji</w:t>
      </w:r>
      <w:r w:rsidRPr="00F54B1E">
        <w:rPr>
          <w:rFonts w:ascii="Times New Roman" w:eastAsia="Carlito" w:hAnsi="Times New Roman"/>
          <w:spacing w:val="80"/>
          <w:w w:val="150"/>
        </w:rPr>
        <w:t xml:space="preserve"> </w:t>
      </w:r>
      <w:r w:rsidRPr="00F54B1E">
        <w:rPr>
          <w:rFonts w:ascii="Times New Roman" w:eastAsia="Carlito" w:hAnsi="Times New Roman"/>
        </w:rPr>
        <w:t>informacji</w:t>
      </w:r>
      <w:r w:rsidRPr="00F54B1E">
        <w:rPr>
          <w:rFonts w:ascii="Times New Roman" w:eastAsia="Carlito" w:hAnsi="Times New Roman"/>
          <w:spacing w:val="80"/>
          <w:w w:val="150"/>
        </w:rPr>
        <w:t xml:space="preserve"> </w:t>
      </w:r>
      <w:r w:rsidRPr="00F54B1E">
        <w:rPr>
          <w:rFonts w:ascii="Times New Roman" w:eastAsia="Carlito" w:hAnsi="Times New Roman"/>
        </w:rPr>
        <w:t>Wykonawca</w:t>
      </w:r>
      <w:r w:rsidRPr="00F54B1E">
        <w:rPr>
          <w:rFonts w:ascii="Times New Roman" w:eastAsia="Carlito" w:hAnsi="Times New Roman"/>
          <w:spacing w:val="80"/>
          <w:w w:val="150"/>
        </w:rPr>
        <w:t xml:space="preserve"> </w:t>
      </w:r>
      <w:r w:rsidRPr="00F54B1E">
        <w:rPr>
          <w:rFonts w:ascii="Times New Roman" w:eastAsia="Carlito" w:hAnsi="Times New Roman"/>
        </w:rPr>
        <w:t>jest</w:t>
      </w:r>
      <w:r w:rsidRPr="00F54B1E">
        <w:rPr>
          <w:rFonts w:ascii="Times New Roman" w:eastAsia="Carlito" w:hAnsi="Times New Roman"/>
          <w:spacing w:val="80"/>
          <w:w w:val="150"/>
        </w:rPr>
        <w:t xml:space="preserve"> </w:t>
      </w:r>
      <w:r w:rsidRPr="00F54B1E">
        <w:rPr>
          <w:rFonts w:ascii="Times New Roman" w:eastAsia="Carlito" w:hAnsi="Times New Roman"/>
        </w:rPr>
        <w:t>zobowiązany</w:t>
      </w:r>
      <w:r w:rsidRPr="00F54B1E">
        <w:rPr>
          <w:rFonts w:ascii="Times New Roman" w:eastAsia="Carlito" w:hAnsi="Times New Roman"/>
          <w:spacing w:val="80"/>
          <w:w w:val="150"/>
        </w:rPr>
        <w:t xml:space="preserve"> </w:t>
      </w:r>
      <w:r w:rsidRPr="00F54B1E">
        <w:rPr>
          <w:rFonts w:ascii="Times New Roman" w:eastAsia="Carlito" w:hAnsi="Times New Roman"/>
        </w:rPr>
        <w:t>do</w:t>
      </w:r>
      <w:r w:rsidRPr="00F54B1E">
        <w:rPr>
          <w:rFonts w:ascii="Times New Roman" w:eastAsia="Carlito" w:hAnsi="Times New Roman"/>
          <w:spacing w:val="80"/>
          <w:w w:val="150"/>
        </w:rPr>
        <w:t xml:space="preserve"> </w:t>
      </w:r>
      <w:r w:rsidRPr="00F54B1E">
        <w:rPr>
          <w:rFonts w:ascii="Times New Roman" w:eastAsia="Carlito" w:hAnsi="Times New Roman"/>
        </w:rPr>
        <w:t>zrealizowania następujących prac:</w:t>
      </w:r>
    </w:p>
    <w:p w14:paraId="706583A6" w14:textId="77777777" w:rsidR="002E4839" w:rsidRPr="00F54B1E" w:rsidRDefault="002E4839" w:rsidP="00F54B1E">
      <w:pPr>
        <w:widowControl w:val="0"/>
        <w:numPr>
          <w:ilvl w:val="0"/>
          <w:numId w:val="24"/>
        </w:numPr>
        <w:tabs>
          <w:tab w:val="left" w:pos="836"/>
        </w:tabs>
        <w:autoSpaceDE w:val="0"/>
        <w:autoSpaceDN w:val="0"/>
        <w:spacing w:before="0" w:after="0" w:line="276" w:lineRule="auto"/>
        <w:rPr>
          <w:rFonts w:ascii="Times New Roman" w:eastAsia="Carlito" w:hAnsi="Times New Roman"/>
        </w:rPr>
      </w:pPr>
      <w:r w:rsidRPr="00F54B1E">
        <w:rPr>
          <w:rFonts w:ascii="Times New Roman" w:eastAsia="Carlito" w:hAnsi="Times New Roman"/>
        </w:rPr>
        <w:t>opracowanie</w:t>
      </w:r>
      <w:r w:rsidRPr="00F54B1E">
        <w:rPr>
          <w:rFonts w:ascii="Times New Roman" w:eastAsia="Carlito" w:hAnsi="Times New Roman"/>
          <w:spacing w:val="-10"/>
        </w:rPr>
        <w:t xml:space="preserve"> </w:t>
      </w:r>
      <w:r w:rsidRPr="00F54B1E">
        <w:rPr>
          <w:rFonts w:ascii="Times New Roman" w:eastAsia="Carlito" w:hAnsi="Times New Roman"/>
        </w:rPr>
        <w:t>metodyki</w:t>
      </w:r>
      <w:r w:rsidRPr="00F54B1E">
        <w:rPr>
          <w:rFonts w:ascii="Times New Roman" w:eastAsia="Carlito" w:hAnsi="Times New Roman"/>
          <w:spacing w:val="-8"/>
        </w:rPr>
        <w:t xml:space="preserve"> </w:t>
      </w:r>
      <w:r w:rsidRPr="00F54B1E">
        <w:rPr>
          <w:rFonts w:ascii="Times New Roman" w:eastAsia="Carlito" w:hAnsi="Times New Roman"/>
        </w:rPr>
        <w:t>klasyfikowania</w:t>
      </w:r>
      <w:r w:rsidRPr="00F54B1E">
        <w:rPr>
          <w:rFonts w:ascii="Times New Roman" w:eastAsia="Carlito" w:hAnsi="Times New Roman"/>
          <w:spacing w:val="-5"/>
        </w:rPr>
        <w:t xml:space="preserve"> </w:t>
      </w:r>
      <w:r w:rsidRPr="00F54B1E">
        <w:rPr>
          <w:rFonts w:ascii="Times New Roman" w:eastAsia="Carlito" w:hAnsi="Times New Roman"/>
        </w:rPr>
        <w:t>informacji</w:t>
      </w:r>
      <w:r w:rsidRPr="00F54B1E">
        <w:rPr>
          <w:rFonts w:ascii="Times New Roman" w:eastAsia="Carlito" w:hAnsi="Times New Roman"/>
          <w:spacing w:val="-5"/>
        </w:rPr>
        <w:t xml:space="preserve"> </w:t>
      </w:r>
      <w:r w:rsidRPr="00F54B1E">
        <w:rPr>
          <w:rFonts w:ascii="Times New Roman" w:eastAsia="Carlito" w:hAnsi="Times New Roman"/>
        </w:rPr>
        <w:t>przetwarzanych</w:t>
      </w:r>
      <w:r w:rsidRPr="00F54B1E">
        <w:rPr>
          <w:rFonts w:ascii="Times New Roman" w:eastAsia="Carlito" w:hAnsi="Times New Roman"/>
          <w:spacing w:val="-5"/>
        </w:rPr>
        <w:t xml:space="preserve"> </w:t>
      </w:r>
      <w:r w:rsidRPr="00F54B1E">
        <w:rPr>
          <w:rFonts w:ascii="Times New Roman" w:eastAsia="Carlito" w:hAnsi="Times New Roman"/>
        </w:rPr>
        <w:t>u</w:t>
      </w:r>
      <w:r w:rsidRPr="00F54B1E">
        <w:rPr>
          <w:rFonts w:ascii="Times New Roman" w:eastAsia="Carlito" w:hAnsi="Times New Roman"/>
          <w:spacing w:val="-6"/>
        </w:rPr>
        <w:t xml:space="preserve"> </w:t>
      </w:r>
      <w:r w:rsidRPr="00F54B1E">
        <w:rPr>
          <w:rFonts w:ascii="Times New Roman" w:eastAsia="Carlito" w:hAnsi="Times New Roman"/>
          <w:spacing w:val="-2"/>
        </w:rPr>
        <w:t>Zamawiającego;</w:t>
      </w:r>
    </w:p>
    <w:p w14:paraId="01785B43" w14:textId="77777777" w:rsidR="002E4839" w:rsidRPr="00F54B1E" w:rsidRDefault="002E4839" w:rsidP="00F54B1E">
      <w:pPr>
        <w:widowControl w:val="0"/>
        <w:numPr>
          <w:ilvl w:val="0"/>
          <w:numId w:val="24"/>
        </w:numPr>
        <w:tabs>
          <w:tab w:val="left" w:pos="836"/>
        </w:tabs>
        <w:autoSpaceDE w:val="0"/>
        <w:autoSpaceDN w:val="0"/>
        <w:spacing w:before="0" w:after="0" w:line="276" w:lineRule="auto"/>
        <w:ind w:right="111"/>
        <w:rPr>
          <w:rFonts w:ascii="Times New Roman" w:eastAsia="Carlito" w:hAnsi="Times New Roman"/>
        </w:rPr>
      </w:pPr>
      <w:r w:rsidRPr="00F54B1E">
        <w:rPr>
          <w:rFonts w:ascii="Times New Roman" w:eastAsia="Carlito" w:hAnsi="Times New Roman"/>
        </w:rPr>
        <w:t>opracowanie modelu podziału informacji przetwarzanych u Zamawiającego w zależności od poziomu ich wrażliwości i przeznaczenia;</w:t>
      </w:r>
    </w:p>
    <w:p w14:paraId="0151D8CF" w14:textId="77777777" w:rsidR="002E4839" w:rsidRPr="00F54B1E" w:rsidRDefault="002E4839" w:rsidP="00F54B1E">
      <w:pPr>
        <w:widowControl w:val="0"/>
        <w:numPr>
          <w:ilvl w:val="0"/>
          <w:numId w:val="24"/>
        </w:numPr>
        <w:tabs>
          <w:tab w:val="left" w:pos="836"/>
        </w:tabs>
        <w:autoSpaceDE w:val="0"/>
        <w:autoSpaceDN w:val="0"/>
        <w:spacing w:before="0" w:after="0" w:line="276" w:lineRule="auto"/>
        <w:ind w:right="115"/>
        <w:rPr>
          <w:rFonts w:ascii="Times New Roman" w:eastAsia="Carlito" w:hAnsi="Times New Roman"/>
        </w:rPr>
      </w:pPr>
      <w:r w:rsidRPr="00F54B1E">
        <w:rPr>
          <w:rFonts w:ascii="Times New Roman" w:eastAsia="Carlito" w:hAnsi="Times New Roman"/>
        </w:rPr>
        <w:t>sklasyfikowanie</w:t>
      </w:r>
      <w:r w:rsidRPr="00F54B1E">
        <w:rPr>
          <w:rFonts w:ascii="Times New Roman" w:eastAsia="Carlito" w:hAnsi="Times New Roman"/>
          <w:spacing w:val="-13"/>
        </w:rPr>
        <w:t xml:space="preserve"> </w:t>
      </w:r>
      <w:r w:rsidRPr="00F54B1E">
        <w:rPr>
          <w:rFonts w:ascii="Times New Roman" w:eastAsia="Carlito" w:hAnsi="Times New Roman"/>
        </w:rPr>
        <w:t>wspólnie</w:t>
      </w:r>
      <w:r w:rsidRPr="00F54B1E">
        <w:rPr>
          <w:rFonts w:ascii="Times New Roman" w:eastAsia="Carlito" w:hAnsi="Times New Roman"/>
          <w:spacing w:val="-12"/>
        </w:rPr>
        <w:t xml:space="preserve"> </w:t>
      </w:r>
      <w:r w:rsidRPr="00F54B1E">
        <w:rPr>
          <w:rFonts w:ascii="Times New Roman" w:eastAsia="Carlito" w:hAnsi="Times New Roman"/>
        </w:rPr>
        <w:t>z</w:t>
      </w:r>
      <w:r w:rsidRPr="00F54B1E">
        <w:rPr>
          <w:rFonts w:ascii="Times New Roman" w:eastAsia="Carlito" w:hAnsi="Times New Roman"/>
          <w:spacing w:val="-13"/>
        </w:rPr>
        <w:t xml:space="preserve"> </w:t>
      </w:r>
      <w:r w:rsidRPr="00F54B1E">
        <w:rPr>
          <w:rFonts w:ascii="Times New Roman" w:eastAsia="Carlito" w:hAnsi="Times New Roman"/>
        </w:rPr>
        <w:t>pracownikami</w:t>
      </w:r>
      <w:r w:rsidRPr="00F54B1E">
        <w:rPr>
          <w:rFonts w:ascii="Times New Roman" w:eastAsia="Carlito" w:hAnsi="Times New Roman"/>
          <w:spacing w:val="-12"/>
        </w:rPr>
        <w:t xml:space="preserve"> </w:t>
      </w:r>
      <w:r w:rsidRPr="00F54B1E">
        <w:rPr>
          <w:rFonts w:ascii="Times New Roman" w:eastAsia="Carlito" w:hAnsi="Times New Roman"/>
        </w:rPr>
        <w:t>poszczególnych</w:t>
      </w:r>
      <w:r w:rsidRPr="00F54B1E">
        <w:rPr>
          <w:rFonts w:ascii="Times New Roman" w:eastAsia="Carlito" w:hAnsi="Times New Roman"/>
          <w:spacing w:val="-13"/>
        </w:rPr>
        <w:t xml:space="preserve"> </w:t>
      </w:r>
      <w:r w:rsidRPr="00F54B1E">
        <w:rPr>
          <w:rFonts w:ascii="Times New Roman" w:eastAsia="Carlito" w:hAnsi="Times New Roman"/>
        </w:rPr>
        <w:t>komórek</w:t>
      </w:r>
      <w:r w:rsidRPr="00F54B1E">
        <w:rPr>
          <w:rFonts w:ascii="Times New Roman" w:eastAsia="Carlito" w:hAnsi="Times New Roman"/>
          <w:spacing w:val="-12"/>
        </w:rPr>
        <w:t xml:space="preserve"> </w:t>
      </w:r>
      <w:r w:rsidRPr="00F54B1E">
        <w:rPr>
          <w:rFonts w:ascii="Times New Roman" w:eastAsia="Carlito" w:hAnsi="Times New Roman"/>
        </w:rPr>
        <w:t>organizacyjnych</w:t>
      </w:r>
      <w:r w:rsidRPr="00F54B1E">
        <w:rPr>
          <w:rFonts w:ascii="Times New Roman" w:eastAsia="Carlito" w:hAnsi="Times New Roman"/>
          <w:spacing w:val="-13"/>
        </w:rPr>
        <w:t xml:space="preserve"> </w:t>
      </w:r>
      <w:r w:rsidRPr="00F54B1E">
        <w:rPr>
          <w:rFonts w:ascii="Times New Roman" w:eastAsia="Carlito" w:hAnsi="Times New Roman"/>
        </w:rPr>
        <w:t>informacji przetwarzanych u Zamawiającego;</w:t>
      </w:r>
    </w:p>
    <w:p w14:paraId="3BF72AE8" w14:textId="77777777" w:rsidR="002E4839" w:rsidRPr="00F54B1E" w:rsidRDefault="002E4839" w:rsidP="00F54B1E">
      <w:pPr>
        <w:widowControl w:val="0"/>
        <w:numPr>
          <w:ilvl w:val="0"/>
          <w:numId w:val="24"/>
        </w:numPr>
        <w:tabs>
          <w:tab w:val="left" w:pos="836"/>
        </w:tabs>
        <w:autoSpaceDE w:val="0"/>
        <w:autoSpaceDN w:val="0"/>
        <w:spacing w:before="0" w:after="0" w:line="276" w:lineRule="auto"/>
        <w:rPr>
          <w:rFonts w:ascii="Times New Roman" w:eastAsia="Carlito" w:hAnsi="Times New Roman"/>
        </w:rPr>
      </w:pPr>
      <w:r w:rsidRPr="00F54B1E">
        <w:rPr>
          <w:rFonts w:ascii="Times New Roman" w:eastAsia="Carlito" w:hAnsi="Times New Roman"/>
        </w:rPr>
        <w:t>opracowanie</w:t>
      </w:r>
      <w:r w:rsidRPr="00F54B1E">
        <w:rPr>
          <w:rFonts w:ascii="Times New Roman" w:eastAsia="Carlito" w:hAnsi="Times New Roman"/>
          <w:spacing w:val="-6"/>
        </w:rPr>
        <w:t xml:space="preserve"> </w:t>
      </w:r>
      <w:r w:rsidRPr="00F54B1E">
        <w:rPr>
          <w:rFonts w:ascii="Times New Roman" w:eastAsia="Carlito" w:hAnsi="Times New Roman"/>
        </w:rPr>
        <w:t>raportu</w:t>
      </w:r>
      <w:r w:rsidRPr="00F54B1E">
        <w:rPr>
          <w:rFonts w:ascii="Times New Roman" w:eastAsia="Carlito" w:hAnsi="Times New Roman"/>
          <w:spacing w:val="-7"/>
        </w:rPr>
        <w:t xml:space="preserve"> </w:t>
      </w:r>
      <w:r w:rsidRPr="00F54B1E">
        <w:rPr>
          <w:rFonts w:ascii="Times New Roman" w:eastAsia="Carlito" w:hAnsi="Times New Roman"/>
        </w:rPr>
        <w:t>z</w:t>
      </w:r>
      <w:r w:rsidRPr="00F54B1E">
        <w:rPr>
          <w:rFonts w:ascii="Times New Roman" w:eastAsia="Carlito" w:hAnsi="Times New Roman"/>
          <w:spacing w:val="-3"/>
        </w:rPr>
        <w:t xml:space="preserve"> </w:t>
      </w:r>
      <w:r w:rsidRPr="00F54B1E">
        <w:rPr>
          <w:rFonts w:ascii="Times New Roman" w:eastAsia="Carlito" w:hAnsi="Times New Roman"/>
        </w:rPr>
        <w:t>procesu</w:t>
      </w:r>
      <w:r w:rsidRPr="00F54B1E">
        <w:rPr>
          <w:rFonts w:ascii="Times New Roman" w:eastAsia="Carlito" w:hAnsi="Times New Roman"/>
          <w:spacing w:val="-4"/>
        </w:rPr>
        <w:t xml:space="preserve"> </w:t>
      </w:r>
      <w:r w:rsidRPr="00F54B1E">
        <w:rPr>
          <w:rFonts w:ascii="Times New Roman" w:eastAsia="Carlito" w:hAnsi="Times New Roman"/>
        </w:rPr>
        <w:t>klasyfikacji</w:t>
      </w:r>
      <w:r w:rsidRPr="00F54B1E">
        <w:rPr>
          <w:rFonts w:ascii="Times New Roman" w:eastAsia="Carlito" w:hAnsi="Times New Roman"/>
          <w:spacing w:val="-3"/>
        </w:rPr>
        <w:t xml:space="preserve"> </w:t>
      </w:r>
      <w:r w:rsidRPr="00F54B1E">
        <w:rPr>
          <w:rFonts w:ascii="Times New Roman" w:eastAsia="Carlito" w:hAnsi="Times New Roman"/>
          <w:spacing w:val="-2"/>
        </w:rPr>
        <w:t>informacji.</w:t>
      </w:r>
    </w:p>
    <w:p w14:paraId="1435E3FB" w14:textId="77777777" w:rsidR="002E4839" w:rsidRPr="00F54B1E" w:rsidRDefault="002E4839" w:rsidP="00F54B1E">
      <w:pPr>
        <w:widowControl w:val="0"/>
        <w:autoSpaceDE w:val="0"/>
        <w:autoSpaceDN w:val="0"/>
        <w:spacing w:before="0" w:after="0" w:line="276" w:lineRule="auto"/>
        <w:rPr>
          <w:rFonts w:ascii="Times New Roman" w:eastAsia="Carlito" w:hAnsi="Times New Roman"/>
        </w:rPr>
      </w:pPr>
    </w:p>
    <w:p w14:paraId="7277C94E" w14:textId="77777777" w:rsidR="002E4839" w:rsidRPr="00F54B1E" w:rsidRDefault="002E4839" w:rsidP="00F54B1E">
      <w:pPr>
        <w:widowControl w:val="0"/>
        <w:numPr>
          <w:ilvl w:val="1"/>
          <w:numId w:val="26"/>
        </w:numPr>
        <w:tabs>
          <w:tab w:val="left" w:pos="834"/>
          <w:tab w:val="left" w:pos="836"/>
        </w:tabs>
        <w:autoSpaceDE w:val="0"/>
        <w:autoSpaceDN w:val="0"/>
        <w:spacing w:before="0" w:after="0" w:line="276" w:lineRule="auto"/>
        <w:ind w:right="199"/>
        <w:outlineLvl w:val="2"/>
        <w:rPr>
          <w:rFonts w:ascii="Times New Roman" w:eastAsia="Carlito" w:hAnsi="Times New Roman"/>
          <w:b/>
          <w:bCs/>
        </w:rPr>
      </w:pPr>
      <w:r w:rsidRPr="00F54B1E">
        <w:rPr>
          <w:rFonts w:ascii="Times New Roman" w:eastAsia="Carlito" w:hAnsi="Times New Roman"/>
          <w:b/>
          <w:bCs/>
        </w:rPr>
        <w:t>Szacowanie</w:t>
      </w:r>
      <w:r w:rsidRPr="00F54B1E">
        <w:rPr>
          <w:rFonts w:ascii="Times New Roman" w:eastAsia="Carlito" w:hAnsi="Times New Roman"/>
          <w:b/>
          <w:bCs/>
          <w:spacing w:val="-6"/>
        </w:rPr>
        <w:t xml:space="preserve"> </w:t>
      </w:r>
      <w:r w:rsidRPr="00F54B1E">
        <w:rPr>
          <w:rFonts w:ascii="Times New Roman" w:eastAsia="Carlito" w:hAnsi="Times New Roman"/>
          <w:b/>
          <w:bCs/>
        </w:rPr>
        <w:t>ryzyka</w:t>
      </w:r>
      <w:r w:rsidRPr="00F54B1E">
        <w:rPr>
          <w:rFonts w:ascii="Times New Roman" w:eastAsia="Carlito" w:hAnsi="Times New Roman"/>
          <w:b/>
          <w:bCs/>
          <w:spacing w:val="-2"/>
        </w:rPr>
        <w:t xml:space="preserve"> </w:t>
      </w:r>
      <w:r w:rsidRPr="00F54B1E">
        <w:rPr>
          <w:rFonts w:ascii="Times New Roman" w:eastAsia="Carlito" w:hAnsi="Times New Roman"/>
          <w:b/>
          <w:bCs/>
        </w:rPr>
        <w:t>utraty</w:t>
      </w:r>
      <w:r w:rsidRPr="00F54B1E">
        <w:rPr>
          <w:rFonts w:ascii="Times New Roman" w:eastAsia="Carlito" w:hAnsi="Times New Roman"/>
          <w:b/>
          <w:bCs/>
          <w:spacing w:val="-7"/>
        </w:rPr>
        <w:t xml:space="preserve"> </w:t>
      </w:r>
      <w:r w:rsidRPr="00F54B1E">
        <w:rPr>
          <w:rFonts w:ascii="Times New Roman" w:eastAsia="Carlito" w:hAnsi="Times New Roman"/>
          <w:b/>
          <w:bCs/>
        </w:rPr>
        <w:t>poufności,</w:t>
      </w:r>
      <w:r w:rsidRPr="00F54B1E">
        <w:rPr>
          <w:rFonts w:ascii="Times New Roman" w:eastAsia="Carlito" w:hAnsi="Times New Roman"/>
          <w:b/>
          <w:bCs/>
          <w:spacing w:val="-5"/>
        </w:rPr>
        <w:t xml:space="preserve"> </w:t>
      </w:r>
      <w:r w:rsidRPr="00F54B1E">
        <w:rPr>
          <w:rFonts w:ascii="Times New Roman" w:eastAsia="Carlito" w:hAnsi="Times New Roman"/>
          <w:b/>
          <w:bCs/>
        </w:rPr>
        <w:t>integralności</w:t>
      </w:r>
      <w:r w:rsidRPr="00F54B1E">
        <w:rPr>
          <w:rFonts w:ascii="Times New Roman" w:eastAsia="Carlito" w:hAnsi="Times New Roman"/>
          <w:b/>
          <w:bCs/>
          <w:spacing w:val="-3"/>
        </w:rPr>
        <w:t xml:space="preserve"> </w:t>
      </w:r>
      <w:r w:rsidRPr="00F54B1E">
        <w:rPr>
          <w:rFonts w:ascii="Times New Roman" w:eastAsia="Carlito" w:hAnsi="Times New Roman"/>
          <w:b/>
          <w:bCs/>
        </w:rPr>
        <w:t>i</w:t>
      </w:r>
      <w:r w:rsidRPr="00F54B1E">
        <w:rPr>
          <w:rFonts w:ascii="Times New Roman" w:eastAsia="Carlito" w:hAnsi="Times New Roman"/>
          <w:b/>
          <w:bCs/>
          <w:spacing w:val="-4"/>
        </w:rPr>
        <w:t xml:space="preserve"> </w:t>
      </w:r>
      <w:r w:rsidRPr="00F54B1E">
        <w:rPr>
          <w:rFonts w:ascii="Times New Roman" w:eastAsia="Carlito" w:hAnsi="Times New Roman"/>
          <w:b/>
          <w:bCs/>
        </w:rPr>
        <w:t>dostępności</w:t>
      </w:r>
      <w:r w:rsidRPr="00F54B1E">
        <w:rPr>
          <w:rFonts w:ascii="Times New Roman" w:eastAsia="Carlito" w:hAnsi="Times New Roman"/>
          <w:b/>
          <w:bCs/>
          <w:spacing w:val="-5"/>
        </w:rPr>
        <w:t xml:space="preserve"> </w:t>
      </w:r>
      <w:r w:rsidRPr="00F54B1E">
        <w:rPr>
          <w:rFonts w:ascii="Times New Roman" w:eastAsia="Carlito" w:hAnsi="Times New Roman"/>
          <w:b/>
          <w:bCs/>
        </w:rPr>
        <w:t>informacji</w:t>
      </w:r>
      <w:r w:rsidRPr="00F54B1E">
        <w:rPr>
          <w:rFonts w:ascii="Times New Roman" w:eastAsia="Carlito" w:hAnsi="Times New Roman"/>
          <w:b/>
          <w:bCs/>
          <w:spacing w:val="-3"/>
        </w:rPr>
        <w:t xml:space="preserve"> </w:t>
      </w:r>
      <w:r w:rsidRPr="00F54B1E">
        <w:rPr>
          <w:rFonts w:ascii="Times New Roman" w:eastAsia="Carlito" w:hAnsi="Times New Roman"/>
          <w:b/>
          <w:bCs/>
        </w:rPr>
        <w:t>przetwarzanych u Zamawiającego zgodnie z wytycznymi normy PN-ISO/IEC 27005:2022</w:t>
      </w:r>
    </w:p>
    <w:p w14:paraId="7872AD38" w14:textId="77777777" w:rsidR="002E4839" w:rsidRPr="00F54B1E" w:rsidRDefault="002E4839" w:rsidP="00F54B1E">
      <w:pPr>
        <w:widowControl w:val="0"/>
        <w:autoSpaceDE w:val="0"/>
        <w:autoSpaceDN w:val="0"/>
        <w:spacing w:before="0" w:after="0" w:line="276" w:lineRule="auto"/>
        <w:ind w:left="113"/>
        <w:rPr>
          <w:rFonts w:ascii="Times New Roman" w:eastAsia="Carlito" w:hAnsi="Times New Roman"/>
        </w:rPr>
      </w:pPr>
      <w:r w:rsidRPr="00F54B1E">
        <w:rPr>
          <w:rFonts w:ascii="Times New Roman" w:eastAsia="Carlito" w:hAnsi="Times New Roman"/>
        </w:rPr>
        <w:t>W</w:t>
      </w:r>
      <w:r w:rsidRPr="00F54B1E">
        <w:rPr>
          <w:rFonts w:ascii="Times New Roman" w:eastAsia="Carlito" w:hAnsi="Times New Roman"/>
          <w:spacing w:val="40"/>
        </w:rPr>
        <w:t xml:space="preserve"> </w:t>
      </w:r>
      <w:r w:rsidRPr="00F54B1E">
        <w:rPr>
          <w:rFonts w:ascii="Times New Roman" w:eastAsia="Carlito" w:hAnsi="Times New Roman"/>
        </w:rPr>
        <w:t>ramach</w:t>
      </w:r>
      <w:r w:rsidRPr="00F54B1E">
        <w:rPr>
          <w:rFonts w:ascii="Times New Roman" w:eastAsia="Carlito" w:hAnsi="Times New Roman"/>
          <w:spacing w:val="40"/>
        </w:rPr>
        <w:t xml:space="preserve"> </w:t>
      </w:r>
      <w:r w:rsidRPr="00F54B1E">
        <w:rPr>
          <w:rFonts w:ascii="Times New Roman" w:eastAsia="Carlito" w:hAnsi="Times New Roman"/>
        </w:rPr>
        <w:t>usługi</w:t>
      </w:r>
      <w:r w:rsidRPr="00F54B1E">
        <w:rPr>
          <w:rFonts w:ascii="Times New Roman" w:eastAsia="Carlito" w:hAnsi="Times New Roman"/>
          <w:spacing w:val="40"/>
        </w:rPr>
        <w:t xml:space="preserve"> </w:t>
      </w:r>
      <w:r w:rsidRPr="00F54B1E">
        <w:rPr>
          <w:rFonts w:ascii="Times New Roman" w:eastAsia="Carlito" w:hAnsi="Times New Roman"/>
        </w:rPr>
        <w:t>Wykonawca</w:t>
      </w:r>
      <w:r w:rsidRPr="00F54B1E">
        <w:rPr>
          <w:rFonts w:ascii="Times New Roman" w:eastAsia="Carlito" w:hAnsi="Times New Roman"/>
          <w:spacing w:val="40"/>
        </w:rPr>
        <w:t xml:space="preserve"> </w:t>
      </w:r>
      <w:r w:rsidRPr="00F54B1E">
        <w:rPr>
          <w:rFonts w:ascii="Times New Roman" w:eastAsia="Carlito" w:hAnsi="Times New Roman"/>
        </w:rPr>
        <w:t>jest</w:t>
      </w:r>
      <w:r w:rsidRPr="00F54B1E">
        <w:rPr>
          <w:rFonts w:ascii="Times New Roman" w:eastAsia="Carlito" w:hAnsi="Times New Roman"/>
          <w:spacing w:val="40"/>
        </w:rPr>
        <w:t xml:space="preserve"> </w:t>
      </w:r>
      <w:r w:rsidRPr="00F54B1E">
        <w:rPr>
          <w:rFonts w:ascii="Times New Roman" w:eastAsia="Carlito" w:hAnsi="Times New Roman"/>
        </w:rPr>
        <w:t>zobowiązany</w:t>
      </w:r>
      <w:r w:rsidRPr="00F54B1E">
        <w:rPr>
          <w:rFonts w:ascii="Times New Roman" w:eastAsia="Carlito" w:hAnsi="Times New Roman"/>
          <w:spacing w:val="40"/>
        </w:rPr>
        <w:t xml:space="preserve"> </w:t>
      </w:r>
      <w:r w:rsidRPr="00F54B1E">
        <w:rPr>
          <w:rFonts w:ascii="Times New Roman" w:eastAsia="Carlito" w:hAnsi="Times New Roman"/>
        </w:rPr>
        <w:t>przeprowadzić</w:t>
      </w:r>
      <w:r w:rsidRPr="00F54B1E">
        <w:rPr>
          <w:rFonts w:ascii="Times New Roman" w:eastAsia="Carlito" w:hAnsi="Times New Roman"/>
          <w:spacing w:val="40"/>
        </w:rPr>
        <w:t xml:space="preserve"> </w:t>
      </w:r>
      <w:r w:rsidRPr="00F54B1E">
        <w:rPr>
          <w:rFonts w:ascii="Times New Roman" w:eastAsia="Carlito" w:hAnsi="Times New Roman"/>
        </w:rPr>
        <w:t>proces</w:t>
      </w:r>
      <w:r w:rsidRPr="00F54B1E">
        <w:rPr>
          <w:rFonts w:ascii="Times New Roman" w:eastAsia="Carlito" w:hAnsi="Times New Roman"/>
          <w:spacing w:val="40"/>
        </w:rPr>
        <w:t xml:space="preserve"> </w:t>
      </w:r>
      <w:r w:rsidRPr="00F54B1E">
        <w:rPr>
          <w:rFonts w:ascii="Times New Roman" w:eastAsia="Carlito" w:hAnsi="Times New Roman"/>
        </w:rPr>
        <w:t>szacowania</w:t>
      </w:r>
      <w:r w:rsidRPr="00F54B1E">
        <w:rPr>
          <w:rFonts w:ascii="Times New Roman" w:eastAsia="Carlito" w:hAnsi="Times New Roman"/>
          <w:spacing w:val="40"/>
        </w:rPr>
        <w:t xml:space="preserve"> </w:t>
      </w:r>
      <w:r w:rsidRPr="00F54B1E">
        <w:rPr>
          <w:rFonts w:ascii="Times New Roman" w:eastAsia="Carlito" w:hAnsi="Times New Roman"/>
        </w:rPr>
        <w:t>ryzyka</w:t>
      </w:r>
      <w:r w:rsidRPr="00F54B1E">
        <w:rPr>
          <w:rFonts w:ascii="Times New Roman" w:eastAsia="Carlito" w:hAnsi="Times New Roman"/>
          <w:spacing w:val="40"/>
        </w:rPr>
        <w:t xml:space="preserve"> </w:t>
      </w:r>
      <w:r w:rsidRPr="00F54B1E">
        <w:rPr>
          <w:rFonts w:ascii="Times New Roman" w:eastAsia="Carlito" w:hAnsi="Times New Roman"/>
        </w:rPr>
        <w:t>utraty poufności,</w:t>
      </w:r>
      <w:r w:rsidRPr="00F54B1E">
        <w:rPr>
          <w:rFonts w:ascii="Times New Roman" w:eastAsia="Carlito" w:hAnsi="Times New Roman"/>
          <w:spacing w:val="-7"/>
        </w:rPr>
        <w:t xml:space="preserve"> </w:t>
      </w:r>
      <w:r w:rsidRPr="00F54B1E">
        <w:rPr>
          <w:rFonts w:ascii="Times New Roman" w:eastAsia="Carlito" w:hAnsi="Times New Roman"/>
        </w:rPr>
        <w:t>integralności</w:t>
      </w:r>
      <w:r w:rsidRPr="00F54B1E">
        <w:rPr>
          <w:rFonts w:ascii="Times New Roman" w:eastAsia="Carlito" w:hAnsi="Times New Roman"/>
          <w:spacing w:val="-7"/>
        </w:rPr>
        <w:t xml:space="preserve"> </w:t>
      </w:r>
      <w:r w:rsidRPr="00F54B1E">
        <w:rPr>
          <w:rFonts w:ascii="Times New Roman" w:eastAsia="Carlito" w:hAnsi="Times New Roman"/>
        </w:rPr>
        <w:t>i</w:t>
      </w:r>
      <w:r w:rsidRPr="00F54B1E">
        <w:rPr>
          <w:rFonts w:ascii="Times New Roman" w:eastAsia="Carlito" w:hAnsi="Times New Roman"/>
          <w:spacing w:val="-7"/>
        </w:rPr>
        <w:t xml:space="preserve"> </w:t>
      </w:r>
      <w:r w:rsidRPr="00F54B1E">
        <w:rPr>
          <w:rFonts w:ascii="Times New Roman" w:eastAsia="Carlito" w:hAnsi="Times New Roman"/>
        </w:rPr>
        <w:t>dostępności</w:t>
      </w:r>
      <w:r w:rsidRPr="00F54B1E">
        <w:rPr>
          <w:rFonts w:ascii="Times New Roman" w:eastAsia="Carlito" w:hAnsi="Times New Roman"/>
          <w:spacing w:val="-7"/>
        </w:rPr>
        <w:t xml:space="preserve"> </w:t>
      </w:r>
      <w:r w:rsidRPr="00F54B1E">
        <w:rPr>
          <w:rFonts w:ascii="Times New Roman" w:eastAsia="Carlito" w:hAnsi="Times New Roman"/>
        </w:rPr>
        <w:t>informacji</w:t>
      </w:r>
      <w:r w:rsidRPr="00F54B1E">
        <w:rPr>
          <w:rFonts w:ascii="Times New Roman" w:eastAsia="Carlito" w:hAnsi="Times New Roman"/>
          <w:spacing w:val="-7"/>
        </w:rPr>
        <w:t xml:space="preserve"> </w:t>
      </w:r>
      <w:r w:rsidRPr="00F54B1E">
        <w:rPr>
          <w:rFonts w:ascii="Times New Roman" w:eastAsia="Carlito" w:hAnsi="Times New Roman"/>
        </w:rPr>
        <w:t>przetwarzanych</w:t>
      </w:r>
      <w:r w:rsidRPr="00F54B1E">
        <w:rPr>
          <w:rFonts w:ascii="Times New Roman" w:eastAsia="Carlito" w:hAnsi="Times New Roman"/>
          <w:spacing w:val="-7"/>
        </w:rPr>
        <w:t xml:space="preserve"> </w:t>
      </w:r>
      <w:r w:rsidRPr="00F54B1E">
        <w:rPr>
          <w:rFonts w:ascii="Times New Roman" w:eastAsia="Carlito" w:hAnsi="Times New Roman"/>
        </w:rPr>
        <w:t>u</w:t>
      </w:r>
      <w:r w:rsidRPr="00F54B1E">
        <w:rPr>
          <w:rFonts w:ascii="Times New Roman" w:eastAsia="Carlito" w:hAnsi="Times New Roman"/>
          <w:spacing w:val="-8"/>
        </w:rPr>
        <w:t xml:space="preserve"> </w:t>
      </w:r>
      <w:r w:rsidRPr="00F54B1E">
        <w:rPr>
          <w:rFonts w:ascii="Times New Roman" w:eastAsia="Carlito" w:hAnsi="Times New Roman"/>
        </w:rPr>
        <w:t>Zamawiającego,</w:t>
      </w:r>
      <w:r w:rsidRPr="00F54B1E">
        <w:rPr>
          <w:rFonts w:ascii="Times New Roman" w:eastAsia="Carlito" w:hAnsi="Times New Roman"/>
          <w:spacing w:val="-7"/>
        </w:rPr>
        <w:t xml:space="preserve"> </w:t>
      </w:r>
      <w:r w:rsidRPr="00F54B1E">
        <w:rPr>
          <w:rFonts w:ascii="Times New Roman" w:eastAsia="Carlito" w:hAnsi="Times New Roman"/>
        </w:rPr>
        <w:t>a</w:t>
      </w:r>
      <w:r w:rsidRPr="00F54B1E">
        <w:rPr>
          <w:rFonts w:ascii="Times New Roman" w:eastAsia="Carlito" w:hAnsi="Times New Roman"/>
          <w:spacing w:val="-10"/>
        </w:rPr>
        <w:t xml:space="preserve"> </w:t>
      </w:r>
      <w:r w:rsidRPr="00F54B1E">
        <w:rPr>
          <w:rFonts w:ascii="Times New Roman" w:eastAsia="Carlito" w:hAnsi="Times New Roman"/>
        </w:rPr>
        <w:t>w</w:t>
      </w:r>
      <w:r w:rsidRPr="00F54B1E">
        <w:rPr>
          <w:rFonts w:ascii="Times New Roman" w:eastAsia="Carlito" w:hAnsi="Times New Roman"/>
          <w:spacing w:val="-6"/>
        </w:rPr>
        <w:t xml:space="preserve"> </w:t>
      </w:r>
      <w:r w:rsidRPr="00F54B1E">
        <w:rPr>
          <w:rFonts w:ascii="Times New Roman" w:eastAsia="Carlito" w:hAnsi="Times New Roman"/>
          <w:spacing w:val="-2"/>
        </w:rPr>
        <w:t>szczególności:</w:t>
      </w:r>
    </w:p>
    <w:p w14:paraId="626C2F28" w14:textId="77777777" w:rsidR="002E4839" w:rsidRPr="00F54B1E" w:rsidRDefault="002E4839" w:rsidP="00F54B1E">
      <w:pPr>
        <w:widowControl w:val="0"/>
        <w:numPr>
          <w:ilvl w:val="0"/>
          <w:numId w:val="25"/>
        </w:numPr>
        <w:tabs>
          <w:tab w:val="left" w:pos="836"/>
        </w:tabs>
        <w:autoSpaceDE w:val="0"/>
        <w:autoSpaceDN w:val="0"/>
        <w:spacing w:before="0" w:after="0" w:line="276" w:lineRule="auto"/>
        <w:ind w:left="833" w:hanging="357"/>
        <w:rPr>
          <w:rFonts w:ascii="Times New Roman" w:eastAsia="Carlito" w:hAnsi="Times New Roman"/>
        </w:rPr>
      </w:pPr>
      <w:r w:rsidRPr="00F54B1E">
        <w:rPr>
          <w:rFonts w:ascii="Times New Roman" w:eastAsia="Carlito" w:hAnsi="Times New Roman"/>
        </w:rPr>
        <w:t>opracować</w:t>
      </w:r>
      <w:r w:rsidRPr="00F54B1E">
        <w:rPr>
          <w:rFonts w:ascii="Times New Roman" w:eastAsia="Carlito" w:hAnsi="Times New Roman"/>
          <w:spacing w:val="49"/>
        </w:rPr>
        <w:t xml:space="preserve"> </w:t>
      </w:r>
      <w:r w:rsidRPr="00F54B1E">
        <w:rPr>
          <w:rFonts w:ascii="Times New Roman" w:eastAsia="Carlito" w:hAnsi="Times New Roman"/>
        </w:rPr>
        <w:t>metodykę</w:t>
      </w:r>
      <w:r w:rsidRPr="00F54B1E">
        <w:rPr>
          <w:rFonts w:ascii="Times New Roman" w:eastAsia="Carlito" w:hAnsi="Times New Roman"/>
          <w:spacing w:val="54"/>
        </w:rPr>
        <w:t xml:space="preserve"> </w:t>
      </w:r>
      <w:r w:rsidRPr="00F54B1E">
        <w:rPr>
          <w:rFonts w:ascii="Times New Roman" w:eastAsia="Carlito" w:hAnsi="Times New Roman"/>
        </w:rPr>
        <w:t>szacowania</w:t>
      </w:r>
      <w:r w:rsidRPr="00F54B1E">
        <w:rPr>
          <w:rFonts w:ascii="Times New Roman" w:eastAsia="Carlito" w:hAnsi="Times New Roman"/>
          <w:spacing w:val="53"/>
        </w:rPr>
        <w:t xml:space="preserve"> </w:t>
      </w:r>
      <w:r w:rsidRPr="00F54B1E">
        <w:rPr>
          <w:rFonts w:ascii="Times New Roman" w:eastAsia="Carlito" w:hAnsi="Times New Roman"/>
        </w:rPr>
        <w:t>ryzyka</w:t>
      </w:r>
      <w:r w:rsidRPr="00F54B1E">
        <w:rPr>
          <w:rFonts w:ascii="Times New Roman" w:eastAsia="Carlito" w:hAnsi="Times New Roman"/>
          <w:spacing w:val="53"/>
        </w:rPr>
        <w:t xml:space="preserve"> </w:t>
      </w:r>
      <w:r w:rsidRPr="00F54B1E">
        <w:rPr>
          <w:rFonts w:ascii="Times New Roman" w:eastAsia="Carlito" w:hAnsi="Times New Roman"/>
        </w:rPr>
        <w:t>spełniającą</w:t>
      </w:r>
      <w:r w:rsidRPr="00F54B1E">
        <w:rPr>
          <w:rFonts w:ascii="Times New Roman" w:eastAsia="Carlito" w:hAnsi="Times New Roman"/>
          <w:spacing w:val="54"/>
        </w:rPr>
        <w:t xml:space="preserve"> </w:t>
      </w:r>
      <w:r w:rsidRPr="00F54B1E">
        <w:rPr>
          <w:rFonts w:ascii="Times New Roman" w:eastAsia="Carlito" w:hAnsi="Times New Roman"/>
        </w:rPr>
        <w:t>wymagania</w:t>
      </w:r>
      <w:r w:rsidRPr="00F54B1E">
        <w:rPr>
          <w:rFonts w:ascii="Times New Roman" w:eastAsia="Carlito" w:hAnsi="Times New Roman"/>
          <w:spacing w:val="53"/>
        </w:rPr>
        <w:t xml:space="preserve"> </w:t>
      </w:r>
      <w:r w:rsidRPr="00F54B1E">
        <w:rPr>
          <w:rFonts w:ascii="Times New Roman" w:eastAsia="Carlito" w:hAnsi="Times New Roman"/>
        </w:rPr>
        <w:t>PN-ISO/IEC</w:t>
      </w:r>
      <w:r w:rsidRPr="00F54B1E">
        <w:rPr>
          <w:rFonts w:ascii="Times New Roman" w:eastAsia="Carlito" w:hAnsi="Times New Roman"/>
          <w:spacing w:val="53"/>
        </w:rPr>
        <w:t xml:space="preserve"> </w:t>
      </w:r>
      <w:r w:rsidRPr="00F54B1E">
        <w:rPr>
          <w:rFonts w:ascii="Times New Roman" w:eastAsia="Carlito" w:hAnsi="Times New Roman"/>
          <w:spacing w:val="-2"/>
        </w:rPr>
        <w:t>27005:2022,</w:t>
      </w:r>
    </w:p>
    <w:p w14:paraId="6B5A0E6F" w14:textId="77777777" w:rsidR="002E4839" w:rsidRPr="00F54B1E" w:rsidRDefault="002E4839" w:rsidP="00F54B1E">
      <w:pPr>
        <w:widowControl w:val="0"/>
        <w:autoSpaceDE w:val="0"/>
        <w:autoSpaceDN w:val="0"/>
        <w:spacing w:before="0" w:after="0" w:line="276" w:lineRule="auto"/>
        <w:ind w:left="836"/>
        <w:jc w:val="both"/>
        <w:rPr>
          <w:rFonts w:ascii="Times New Roman" w:eastAsia="Carlito" w:hAnsi="Times New Roman"/>
        </w:rPr>
      </w:pPr>
      <w:r w:rsidRPr="00F54B1E">
        <w:rPr>
          <w:rFonts w:ascii="Times New Roman" w:eastAsia="Carlito" w:hAnsi="Times New Roman"/>
        </w:rPr>
        <w:lastRenderedPageBreak/>
        <w:t>optymalną</w:t>
      </w:r>
      <w:r w:rsidRPr="00F54B1E">
        <w:rPr>
          <w:rFonts w:ascii="Times New Roman" w:eastAsia="Carlito" w:hAnsi="Times New Roman"/>
          <w:spacing w:val="-7"/>
        </w:rPr>
        <w:t xml:space="preserve"> </w:t>
      </w:r>
      <w:r w:rsidRPr="00F54B1E">
        <w:rPr>
          <w:rFonts w:ascii="Times New Roman" w:eastAsia="Carlito" w:hAnsi="Times New Roman"/>
        </w:rPr>
        <w:t>ze</w:t>
      </w:r>
      <w:r w:rsidRPr="00F54B1E">
        <w:rPr>
          <w:rFonts w:ascii="Times New Roman" w:eastAsia="Carlito" w:hAnsi="Times New Roman"/>
          <w:spacing w:val="-7"/>
        </w:rPr>
        <w:t xml:space="preserve"> </w:t>
      </w:r>
      <w:r w:rsidRPr="00F54B1E">
        <w:rPr>
          <w:rFonts w:ascii="Times New Roman" w:eastAsia="Carlito" w:hAnsi="Times New Roman"/>
        </w:rPr>
        <w:t>względu</w:t>
      </w:r>
      <w:r w:rsidRPr="00F54B1E">
        <w:rPr>
          <w:rFonts w:ascii="Times New Roman" w:eastAsia="Carlito" w:hAnsi="Times New Roman"/>
          <w:spacing w:val="-5"/>
        </w:rPr>
        <w:t xml:space="preserve"> </w:t>
      </w:r>
      <w:r w:rsidRPr="00F54B1E">
        <w:rPr>
          <w:rFonts w:ascii="Times New Roman" w:eastAsia="Carlito" w:hAnsi="Times New Roman"/>
        </w:rPr>
        <w:t>na</w:t>
      </w:r>
      <w:r w:rsidRPr="00F54B1E">
        <w:rPr>
          <w:rFonts w:ascii="Times New Roman" w:eastAsia="Carlito" w:hAnsi="Times New Roman"/>
          <w:spacing w:val="-7"/>
        </w:rPr>
        <w:t xml:space="preserve"> </w:t>
      </w:r>
      <w:r w:rsidRPr="00F54B1E">
        <w:rPr>
          <w:rFonts w:ascii="Times New Roman" w:eastAsia="Carlito" w:hAnsi="Times New Roman"/>
        </w:rPr>
        <w:t>charakter</w:t>
      </w:r>
      <w:r w:rsidRPr="00F54B1E">
        <w:rPr>
          <w:rFonts w:ascii="Times New Roman" w:eastAsia="Carlito" w:hAnsi="Times New Roman"/>
          <w:spacing w:val="-4"/>
        </w:rPr>
        <w:t xml:space="preserve"> </w:t>
      </w:r>
      <w:r w:rsidRPr="00F54B1E">
        <w:rPr>
          <w:rFonts w:ascii="Times New Roman" w:eastAsia="Carlito" w:hAnsi="Times New Roman"/>
        </w:rPr>
        <w:t>działalności</w:t>
      </w:r>
      <w:r w:rsidRPr="00F54B1E">
        <w:rPr>
          <w:rFonts w:ascii="Times New Roman" w:eastAsia="Carlito" w:hAnsi="Times New Roman"/>
          <w:spacing w:val="-7"/>
        </w:rPr>
        <w:t xml:space="preserve"> </w:t>
      </w:r>
      <w:r w:rsidRPr="00F54B1E">
        <w:rPr>
          <w:rFonts w:ascii="Times New Roman" w:eastAsia="Carlito" w:hAnsi="Times New Roman"/>
          <w:spacing w:val="-2"/>
        </w:rPr>
        <w:t>Zamawiającego;</w:t>
      </w:r>
    </w:p>
    <w:p w14:paraId="78E8B0A8" w14:textId="77777777" w:rsidR="002E4839" w:rsidRPr="00F54B1E" w:rsidRDefault="002E4839" w:rsidP="00F54B1E">
      <w:pPr>
        <w:widowControl w:val="0"/>
        <w:numPr>
          <w:ilvl w:val="0"/>
          <w:numId w:val="25"/>
        </w:numPr>
        <w:tabs>
          <w:tab w:val="left" w:pos="836"/>
        </w:tabs>
        <w:autoSpaceDE w:val="0"/>
        <w:autoSpaceDN w:val="0"/>
        <w:spacing w:before="0" w:after="0" w:line="276" w:lineRule="auto"/>
        <w:rPr>
          <w:rFonts w:ascii="Times New Roman" w:eastAsia="Carlito" w:hAnsi="Times New Roman"/>
        </w:rPr>
      </w:pPr>
      <w:r w:rsidRPr="00F54B1E">
        <w:rPr>
          <w:rFonts w:ascii="Times New Roman" w:eastAsia="Carlito" w:hAnsi="Times New Roman"/>
        </w:rPr>
        <w:t>opracować</w:t>
      </w:r>
      <w:r w:rsidRPr="00F54B1E">
        <w:rPr>
          <w:rFonts w:ascii="Times New Roman" w:eastAsia="Carlito" w:hAnsi="Times New Roman"/>
          <w:spacing w:val="-8"/>
        </w:rPr>
        <w:t xml:space="preserve"> </w:t>
      </w:r>
      <w:r w:rsidRPr="00F54B1E">
        <w:rPr>
          <w:rFonts w:ascii="Times New Roman" w:eastAsia="Carlito" w:hAnsi="Times New Roman"/>
        </w:rPr>
        <w:t>kryteria</w:t>
      </w:r>
      <w:r w:rsidRPr="00F54B1E">
        <w:rPr>
          <w:rFonts w:ascii="Times New Roman" w:eastAsia="Carlito" w:hAnsi="Times New Roman"/>
          <w:spacing w:val="-6"/>
        </w:rPr>
        <w:t xml:space="preserve"> </w:t>
      </w:r>
      <w:r w:rsidRPr="00F54B1E">
        <w:rPr>
          <w:rFonts w:ascii="Times New Roman" w:eastAsia="Carlito" w:hAnsi="Times New Roman"/>
        </w:rPr>
        <w:t>akceptacji</w:t>
      </w:r>
      <w:r w:rsidRPr="00F54B1E">
        <w:rPr>
          <w:rFonts w:ascii="Times New Roman" w:eastAsia="Carlito" w:hAnsi="Times New Roman"/>
          <w:spacing w:val="-4"/>
        </w:rPr>
        <w:t xml:space="preserve"> </w:t>
      </w:r>
      <w:r w:rsidRPr="00F54B1E">
        <w:rPr>
          <w:rFonts w:ascii="Times New Roman" w:eastAsia="Carlito" w:hAnsi="Times New Roman"/>
        </w:rPr>
        <w:t>ryzyka</w:t>
      </w:r>
      <w:r w:rsidRPr="00F54B1E">
        <w:rPr>
          <w:rFonts w:ascii="Times New Roman" w:eastAsia="Carlito" w:hAnsi="Times New Roman"/>
          <w:spacing w:val="-3"/>
        </w:rPr>
        <w:t xml:space="preserve"> </w:t>
      </w:r>
      <w:r w:rsidRPr="00F54B1E">
        <w:rPr>
          <w:rFonts w:ascii="Times New Roman" w:eastAsia="Carlito" w:hAnsi="Times New Roman"/>
        </w:rPr>
        <w:t>i</w:t>
      </w:r>
      <w:r w:rsidRPr="00F54B1E">
        <w:rPr>
          <w:rFonts w:ascii="Times New Roman" w:eastAsia="Carlito" w:hAnsi="Times New Roman"/>
          <w:spacing w:val="-5"/>
        </w:rPr>
        <w:t xml:space="preserve"> </w:t>
      </w:r>
      <w:r w:rsidRPr="00F54B1E">
        <w:rPr>
          <w:rFonts w:ascii="Times New Roman" w:eastAsia="Carlito" w:hAnsi="Times New Roman"/>
        </w:rPr>
        <w:t>określić</w:t>
      </w:r>
      <w:r w:rsidRPr="00F54B1E">
        <w:rPr>
          <w:rFonts w:ascii="Times New Roman" w:eastAsia="Carlito" w:hAnsi="Times New Roman"/>
          <w:spacing w:val="-3"/>
        </w:rPr>
        <w:t xml:space="preserve"> </w:t>
      </w:r>
      <w:r w:rsidRPr="00F54B1E">
        <w:rPr>
          <w:rFonts w:ascii="Times New Roman" w:eastAsia="Carlito" w:hAnsi="Times New Roman"/>
        </w:rPr>
        <w:t>akceptowane</w:t>
      </w:r>
      <w:r w:rsidRPr="00F54B1E">
        <w:rPr>
          <w:rFonts w:ascii="Times New Roman" w:eastAsia="Carlito" w:hAnsi="Times New Roman"/>
          <w:spacing w:val="-6"/>
        </w:rPr>
        <w:t xml:space="preserve"> </w:t>
      </w:r>
      <w:r w:rsidRPr="00F54B1E">
        <w:rPr>
          <w:rFonts w:ascii="Times New Roman" w:eastAsia="Carlito" w:hAnsi="Times New Roman"/>
        </w:rPr>
        <w:t>poziomy</w:t>
      </w:r>
      <w:r w:rsidRPr="00F54B1E">
        <w:rPr>
          <w:rFonts w:ascii="Times New Roman" w:eastAsia="Carlito" w:hAnsi="Times New Roman"/>
          <w:spacing w:val="-3"/>
        </w:rPr>
        <w:t xml:space="preserve"> </w:t>
      </w:r>
      <w:proofErr w:type="spellStart"/>
      <w:r w:rsidRPr="00F54B1E">
        <w:rPr>
          <w:rFonts w:ascii="Times New Roman" w:eastAsia="Carlito" w:hAnsi="Times New Roman"/>
          <w:spacing w:val="-2"/>
        </w:rPr>
        <w:t>ryzyk</w:t>
      </w:r>
      <w:proofErr w:type="spellEnd"/>
      <w:r w:rsidRPr="00F54B1E">
        <w:rPr>
          <w:rFonts w:ascii="Times New Roman" w:eastAsia="Carlito" w:hAnsi="Times New Roman"/>
          <w:spacing w:val="-2"/>
        </w:rPr>
        <w:t>;</w:t>
      </w:r>
    </w:p>
    <w:p w14:paraId="11CE1272" w14:textId="77777777" w:rsidR="002E4839" w:rsidRPr="00F54B1E" w:rsidRDefault="002E4839" w:rsidP="00F54B1E">
      <w:pPr>
        <w:widowControl w:val="0"/>
        <w:numPr>
          <w:ilvl w:val="0"/>
          <w:numId w:val="25"/>
        </w:numPr>
        <w:tabs>
          <w:tab w:val="left" w:pos="836"/>
        </w:tabs>
        <w:autoSpaceDE w:val="0"/>
        <w:autoSpaceDN w:val="0"/>
        <w:spacing w:before="0" w:after="0" w:line="276" w:lineRule="auto"/>
        <w:rPr>
          <w:rFonts w:ascii="Times New Roman" w:eastAsia="Carlito" w:hAnsi="Times New Roman"/>
        </w:rPr>
      </w:pPr>
      <w:r w:rsidRPr="00F54B1E">
        <w:rPr>
          <w:rFonts w:ascii="Times New Roman" w:eastAsia="Carlito" w:hAnsi="Times New Roman"/>
        </w:rPr>
        <w:t>przeprowadzić</w:t>
      </w:r>
      <w:r w:rsidRPr="00F54B1E">
        <w:rPr>
          <w:rFonts w:ascii="Times New Roman" w:eastAsia="Carlito" w:hAnsi="Times New Roman"/>
          <w:spacing w:val="24"/>
        </w:rPr>
        <w:t xml:space="preserve"> </w:t>
      </w:r>
      <w:r w:rsidRPr="00F54B1E">
        <w:rPr>
          <w:rFonts w:ascii="Times New Roman" w:eastAsia="Carlito" w:hAnsi="Times New Roman"/>
        </w:rPr>
        <w:t>wspólnie</w:t>
      </w:r>
      <w:r w:rsidRPr="00F54B1E">
        <w:rPr>
          <w:rFonts w:ascii="Times New Roman" w:eastAsia="Carlito" w:hAnsi="Times New Roman"/>
          <w:spacing w:val="26"/>
        </w:rPr>
        <w:t xml:space="preserve"> </w:t>
      </w:r>
      <w:r w:rsidRPr="00F54B1E">
        <w:rPr>
          <w:rFonts w:ascii="Times New Roman" w:eastAsia="Carlito" w:hAnsi="Times New Roman"/>
        </w:rPr>
        <w:t>z</w:t>
      </w:r>
      <w:r w:rsidRPr="00F54B1E">
        <w:rPr>
          <w:rFonts w:ascii="Times New Roman" w:eastAsia="Carlito" w:hAnsi="Times New Roman"/>
          <w:spacing w:val="26"/>
        </w:rPr>
        <w:t xml:space="preserve"> </w:t>
      </w:r>
      <w:r w:rsidRPr="00F54B1E">
        <w:rPr>
          <w:rFonts w:ascii="Times New Roman" w:eastAsia="Carlito" w:hAnsi="Times New Roman"/>
        </w:rPr>
        <w:t>wyznaczonymi</w:t>
      </w:r>
      <w:r w:rsidRPr="00F54B1E">
        <w:rPr>
          <w:rFonts w:ascii="Times New Roman" w:eastAsia="Carlito" w:hAnsi="Times New Roman"/>
          <w:spacing w:val="25"/>
        </w:rPr>
        <w:t xml:space="preserve"> </w:t>
      </w:r>
      <w:r w:rsidRPr="00F54B1E">
        <w:rPr>
          <w:rFonts w:ascii="Times New Roman" w:eastAsia="Carlito" w:hAnsi="Times New Roman"/>
        </w:rPr>
        <w:t>pracownikami</w:t>
      </w:r>
      <w:r w:rsidRPr="00F54B1E">
        <w:rPr>
          <w:rFonts w:ascii="Times New Roman" w:eastAsia="Carlito" w:hAnsi="Times New Roman"/>
          <w:spacing w:val="29"/>
        </w:rPr>
        <w:t xml:space="preserve"> </w:t>
      </w:r>
      <w:r w:rsidRPr="00F54B1E">
        <w:rPr>
          <w:rFonts w:ascii="Times New Roman" w:eastAsia="Carlito" w:hAnsi="Times New Roman"/>
        </w:rPr>
        <w:t>Zamawiającego</w:t>
      </w:r>
      <w:r w:rsidRPr="00F54B1E">
        <w:rPr>
          <w:rFonts w:ascii="Times New Roman" w:eastAsia="Carlito" w:hAnsi="Times New Roman"/>
          <w:spacing w:val="27"/>
        </w:rPr>
        <w:t xml:space="preserve"> </w:t>
      </w:r>
      <w:r w:rsidRPr="00F54B1E">
        <w:rPr>
          <w:rFonts w:ascii="Times New Roman" w:eastAsia="Carlito" w:hAnsi="Times New Roman"/>
        </w:rPr>
        <w:t>proces</w:t>
      </w:r>
      <w:r w:rsidRPr="00F54B1E">
        <w:rPr>
          <w:rFonts w:ascii="Times New Roman" w:eastAsia="Carlito" w:hAnsi="Times New Roman"/>
          <w:spacing w:val="27"/>
        </w:rPr>
        <w:t xml:space="preserve"> </w:t>
      </w:r>
      <w:r w:rsidRPr="00F54B1E">
        <w:rPr>
          <w:rFonts w:ascii="Times New Roman" w:eastAsia="Carlito" w:hAnsi="Times New Roman"/>
          <w:spacing w:val="-2"/>
        </w:rPr>
        <w:t xml:space="preserve">szacowania </w:t>
      </w:r>
      <w:r w:rsidRPr="00F54B1E">
        <w:rPr>
          <w:rFonts w:ascii="Times New Roman" w:eastAsia="Carlito" w:hAnsi="Times New Roman"/>
        </w:rPr>
        <w:t>ryzyka,</w:t>
      </w:r>
      <w:r w:rsidRPr="00F54B1E">
        <w:rPr>
          <w:rFonts w:ascii="Times New Roman" w:eastAsia="Carlito" w:hAnsi="Times New Roman"/>
          <w:spacing w:val="-5"/>
        </w:rPr>
        <w:t xml:space="preserve"> </w:t>
      </w:r>
      <w:r w:rsidRPr="00F54B1E">
        <w:rPr>
          <w:rFonts w:ascii="Times New Roman" w:eastAsia="Carlito" w:hAnsi="Times New Roman"/>
        </w:rPr>
        <w:t>w</w:t>
      </w:r>
      <w:r w:rsidRPr="00F54B1E">
        <w:rPr>
          <w:rFonts w:ascii="Times New Roman" w:eastAsia="Carlito" w:hAnsi="Times New Roman"/>
          <w:spacing w:val="-1"/>
        </w:rPr>
        <w:t xml:space="preserve"> </w:t>
      </w:r>
      <w:r w:rsidRPr="00F54B1E">
        <w:rPr>
          <w:rFonts w:ascii="Times New Roman" w:eastAsia="Carlito" w:hAnsi="Times New Roman"/>
          <w:spacing w:val="-4"/>
        </w:rPr>
        <w:t>tym:</w:t>
      </w:r>
    </w:p>
    <w:p w14:paraId="29A66B2B" w14:textId="77777777" w:rsidR="002E4839" w:rsidRPr="00F54B1E" w:rsidRDefault="002E4839" w:rsidP="00F54B1E">
      <w:pPr>
        <w:widowControl w:val="0"/>
        <w:numPr>
          <w:ilvl w:val="1"/>
          <w:numId w:val="25"/>
        </w:numPr>
        <w:tabs>
          <w:tab w:val="left" w:pos="1556"/>
        </w:tabs>
        <w:autoSpaceDE w:val="0"/>
        <w:autoSpaceDN w:val="0"/>
        <w:spacing w:before="0" w:after="0" w:line="276" w:lineRule="auto"/>
        <w:ind w:right="115"/>
        <w:jc w:val="both"/>
        <w:rPr>
          <w:rFonts w:ascii="Times New Roman" w:eastAsia="Carlito" w:hAnsi="Times New Roman"/>
        </w:rPr>
      </w:pPr>
      <w:r w:rsidRPr="00F54B1E">
        <w:rPr>
          <w:rFonts w:ascii="Times New Roman" w:eastAsia="Carlito" w:hAnsi="Times New Roman"/>
        </w:rPr>
        <w:t>zinwentaryzować zasoby (aktywa informacyjne) oraz ich właścicieli, określić zagrożenia dla zasobów, określić podatności dla zasobów, określić skutki utraty poufności, integralności i dostępności zasobów oraz przeanalizować i ocenić zidentyfikowane ryzyka;</w:t>
      </w:r>
    </w:p>
    <w:p w14:paraId="706A1C99" w14:textId="77777777" w:rsidR="002E4839" w:rsidRPr="00F54B1E" w:rsidRDefault="002E4839" w:rsidP="00F54B1E">
      <w:pPr>
        <w:widowControl w:val="0"/>
        <w:numPr>
          <w:ilvl w:val="1"/>
          <w:numId w:val="25"/>
        </w:numPr>
        <w:tabs>
          <w:tab w:val="left" w:pos="1556"/>
        </w:tabs>
        <w:autoSpaceDE w:val="0"/>
        <w:autoSpaceDN w:val="0"/>
        <w:spacing w:before="0" w:after="0" w:line="276" w:lineRule="auto"/>
        <w:ind w:right="113"/>
        <w:jc w:val="both"/>
        <w:rPr>
          <w:rFonts w:ascii="Times New Roman" w:eastAsia="Carlito" w:hAnsi="Times New Roman"/>
        </w:rPr>
      </w:pPr>
      <w:r w:rsidRPr="00F54B1E">
        <w:rPr>
          <w:rFonts w:ascii="Times New Roman" w:eastAsia="Carlito" w:hAnsi="Times New Roman"/>
        </w:rPr>
        <w:t xml:space="preserve">opracować raport z procesu szacowania ryzyka, uwzględniający wszystkie zidentyfikowane ryzyka utraty poufności, integralności i dostępności informacji </w:t>
      </w:r>
      <w:r w:rsidRPr="00F54B1E">
        <w:rPr>
          <w:rFonts w:ascii="Times New Roman" w:eastAsia="Carlito" w:hAnsi="Times New Roman"/>
          <w:spacing w:val="-2"/>
        </w:rPr>
        <w:t>Zamawiającego;</w:t>
      </w:r>
    </w:p>
    <w:p w14:paraId="31D7FA77" w14:textId="77777777" w:rsidR="002E4839" w:rsidRPr="00F54B1E" w:rsidRDefault="002E4839" w:rsidP="00F54B1E">
      <w:pPr>
        <w:widowControl w:val="0"/>
        <w:numPr>
          <w:ilvl w:val="1"/>
          <w:numId w:val="25"/>
        </w:numPr>
        <w:tabs>
          <w:tab w:val="left" w:pos="1556"/>
        </w:tabs>
        <w:autoSpaceDE w:val="0"/>
        <w:autoSpaceDN w:val="0"/>
        <w:spacing w:before="0" w:after="0" w:line="276" w:lineRule="auto"/>
        <w:ind w:right="117"/>
        <w:jc w:val="both"/>
        <w:rPr>
          <w:rFonts w:ascii="Times New Roman" w:eastAsia="Carlito" w:hAnsi="Times New Roman"/>
        </w:rPr>
      </w:pPr>
      <w:r w:rsidRPr="00F54B1E">
        <w:rPr>
          <w:rFonts w:ascii="Times New Roman" w:eastAsia="Carlito" w:hAnsi="Times New Roman"/>
        </w:rPr>
        <w:t>opracować przy współudziale wyznaczonych pracowników Zamawiającego plan postępowania z ryzykiem.</w:t>
      </w:r>
    </w:p>
    <w:p w14:paraId="45B07BD3" w14:textId="77777777" w:rsidR="002E4839" w:rsidRPr="00F54B1E" w:rsidRDefault="002E4839" w:rsidP="00F54B1E">
      <w:pPr>
        <w:widowControl w:val="0"/>
        <w:autoSpaceDE w:val="0"/>
        <w:autoSpaceDN w:val="0"/>
        <w:spacing w:before="0" w:after="0" w:line="276" w:lineRule="auto"/>
        <w:rPr>
          <w:rFonts w:ascii="Times New Roman" w:eastAsia="Carlito" w:hAnsi="Times New Roman"/>
        </w:rPr>
      </w:pPr>
    </w:p>
    <w:p w14:paraId="1E8B2A44" w14:textId="77777777" w:rsidR="002E4839" w:rsidRPr="00F54B1E" w:rsidRDefault="002E4839" w:rsidP="00F54B1E">
      <w:pPr>
        <w:widowControl w:val="0"/>
        <w:numPr>
          <w:ilvl w:val="1"/>
          <w:numId w:val="26"/>
        </w:numPr>
        <w:tabs>
          <w:tab w:val="left" w:pos="835"/>
        </w:tabs>
        <w:autoSpaceDE w:val="0"/>
        <w:autoSpaceDN w:val="0"/>
        <w:spacing w:before="0" w:after="0" w:line="276" w:lineRule="auto"/>
        <w:ind w:left="835" w:hanging="359"/>
        <w:outlineLvl w:val="2"/>
        <w:rPr>
          <w:rFonts w:ascii="Times New Roman" w:eastAsia="Carlito" w:hAnsi="Times New Roman"/>
          <w:b/>
          <w:bCs/>
        </w:rPr>
      </w:pPr>
      <w:r w:rsidRPr="00F54B1E">
        <w:rPr>
          <w:rFonts w:ascii="Times New Roman" w:eastAsia="Carlito" w:hAnsi="Times New Roman"/>
          <w:b/>
          <w:bCs/>
        </w:rPr>
        <w:t xml:space="preserve"> Opracowanie dokumentów niezbędnych do wdrożenia Systemu Zarządzania Bezpieczeństwem Informacji</w:t>
      </w:r>
    </w:p>
    <w:p w14:paraId="5BE139A9" w14:textId="77777777" w:rsidR="002E4839" w:rsidRPr="00F54B1E" w:rsidRDefault="002E4839" w:rsidP="00F54B1E">
      <w:pPr>
        <w:widowControl w:val="0"/>
        <w:autoSpaceDE w:val="0"/>
        <w:autoSpaceDN w:val="0"/>
        <w:spacing w:before="0" w:after="0" w:line="276" w:lineRule="auto"/>
        <w:ind w:left="116" w:right="111"/>
        <w:jc w:val="both"/>
        <w:rPr>
          <w:rFonts w:ascii="Times New Roman" w:eastAsia="Carlito" w:hAnsi="Times New Roman"/>
        </w:rPr>
      </w:pPr>
      <w:r w:rsidRPr="00F54B1E">
        <w:rPr>
          <w:rFonts w:ascii="Times New Roman" w:eastAsia="Carlito" w:hAnsi="Times New Roman"/>
        </w:rPr>
        <w:t>Opracowanie dokumentów niezbędnych do wdrożenia systemu zarządzania bezpieczeństwem informacji wraz z przekazaniem praw autorskich do ww. dokumentów, zgodnie z wymaganiami:</w:t>
      </w:r>
    </w:p>
    <w:p w14:paraId="6A6DE2C1" w14:textId="77777777" w:rsidR="002E4839" w:rsidRPr="00F54B1E" w:rsidRDefault="002E4839" w:rsidP="00F54B1E">
      <w:pPr>
        <w:widowControl w:val="0"/>
        <w:numPr>
          <w:ilvl w:val="2"/>
          <w:numId w:val="26"/>
        </w:numPr>
        <w:autoSpaceDE w:val="0"/>
        <w:autoSpaceDN w:val="0"/>
        <w:spacing w:before="0" w:after="0" w:line="276" w:lineRule="auto"/>
        <w:ind w:left="567" w:hanging="358"/>
        <w:jc w:val="both"/>
        <w:rPr>
          <w:rFonts w:ascii="Times New Roman" w:eastAsia="Carlito" w:hAnsi="Times New Roman"/>
        </w:rPr>
      </w:pPr>
      <w:r w:rsidRPr="00F54B1E">
        <w:rPr>
          <w:rFonts w:ascii="Times New Roman" w:eastAsia="Carlito" w:hAnsi="Times New Roman"/>
        </w:rPr>
        <w:t>ustawy</w:t>
      </w:r>
      <w:r w:rsidRPr="00F54B1E">
        <w:rPr>
          <w:rFonts w:ascii="Times New Roman" w:eastAsia="Carlito" w:hAnsi="Times New Roman"/>
          <w:spacing w:val="-6"/>
        </w:rPr>
        <w:t xml:space="preserve"> </w:t>
      </w:r>
      <w:r w:rsidRPr="00F54B1E">
        <w:rPr>
          <w:rFonts w:ascii="Times New Roman" w:eastAsia="Carlito" w:hAnsi="Times New Roman"/>
        </w:rPr>
        <w:t>z</w:t>
      </w:r>
      <w:r w:rsidRPr="00F54B1E">
        <w:rPr>
          <w:rFonts w:ascii="Times New Roman" w:eastAsia="Carlito" w:hAnsi="Times New Roman"/>
          <w:spacing w:val="-4"/>
        </w:rPr>
        <w:t xml:space="preserve"> </w:t>
      </w:r>
      <w:r w:rsidRPr="00F54B1E">
        <w:rPr>
          <w:rFonts w:ascii="Times New Roman" w:eastAsia="Carlito" w:hAnsi="Times New Roman"/>
        </w:rPr>
        <w:t>dnia</w:t>
      </w:r>
      <w:r w:rsidRPr="00F54B1E">
        <w:rPr>
          <w:rFonts w:ascii="Times New Roman" w:eastAsia="Carlito" w:hAnsi="Times New Roman"/>
          <w:spacing w:val="-3"/>
        </w:rPr>
        <w:t xml:space="preserve"> </w:t>
      </w:r>
      <w:r w:rsidRPr="00F54B1E">
        <w:rPr>
          <w:rFonts w:ascii="Times New Roman" w:eastAsia="Carlito" w:hAnsi="Times New Roman"/>
        </w:rPr>
        <w:t>17</w:t>
      </w:r>
      <w:r w:rsidRPr="00F54B1E">
        <w:rPr>
          <w:rFonts w:ascii="Times New Roman" w:eastAsia="Carlito" w:hAnsi="Times New Roman"/>
          <w:spacing w:val="-4"/>
        </w:rPr>
        <w:t xml:space="preserve"> </w:t>
      </w:r>
      <w:r w:rsidRPr="00F54B1E">
        <w:rPr>
          <w:rFonts w:ascii="Times New Roman" w:eastAsia="Carlito" w:hAnsi="Times New Roman"/>
        </w:rPr>
        <w:t>lutego</w:t>
      </w:r>
      <w:r w:rsidRPr="00F54B1E">
        <w:rPr>
          <w:rFonts w:ascii="Times New Roman" w:eastAsia="Carlito" w:hAnsi="Times New Roman"/>
          <w:spacing w:val="-5"/>
        </w:rPr>
        <w:t xml:space="preserve"> </w:t>
      </w:r>
      <w:r w:rsidRPr="00F54B1E">
        <w:rPr>
          <w:rFonts w:ascii="Times New Roman" w:eastAsia="Carlito" w:hAnsi="Times New Roman"/>
        </w:rPr>
        <w:t>2005</w:t>
      </w:r>
      <w:r w:rsidRPr="00F54B1E">
        <w:rPr>
          <w:rFonts w:ascii="Times New Roman" w:eastAsia="Carlito" w:hAnsi="Times New Roman"/>
          <w:spacing w:val="-4"/>
        </w:rPr>
        <w:t xml:space="preserve"> </w:t>
      </w:r>
      <w:r w:rsidRPr="00F54B1E">
        <w:rPr>
          <w:rFonts w:ascii="Times New Roman" w:eastAsia="Carlito" w:hAnsi="Times New Roman"/>
        </w:rPr>
        <w:t>r.</w:t>
      </w:r>
      <w:r w:rsidRPr="00F54B1E">
        <w:rPr>
          <w:rFonts w:ascii="Times New Roman" w:eastAsia="Carlito" w:hAnsi="Times New Roman"/>
          <w:spacing w:val="-6"/>
        </w:rPr>
        <w:t xml:space="preserve"> </w:t>
      </w:r>
      <w:r w:rsidRPr="00F54B1E">
        <w:rPr>
          <w:rFonts w:ascii="Times New Roman" w:eastAsia="Carlito" w:hAnsi="Times New Roman"/>
        </w:rPr>
        <w:t>o</w:t>
      </w:r>
      <w:r w:rsidRPr="00F54B1E">
        <w:rPr>
          <w:rFonts w:ascii="Times New Roman" w:eastAsia="Carlito" w:hAnsi="Times New Roman"/>
          <w:spacing w:val="-5"/>
        </w:rPr>
        <w:t xml:space="preserve"> </w:t>
      </w:r>
      <w:r w:rsidRPr="00F54B1E">
        <w:rPr>
          <w:rFonts w:ascii="Times New Roman" w:eastAsia="Carlito" w:hAnsi="Times New Roman"/>
        </w:rPr>
        <w:t>informatyzacji</w:t>
      </w:r>
      <w:r w:rsidRPr="00F54B1E">
        <w:rPr>
          <w:rFonts w:ascii="Times New Roman" w:eastAsia="Carlito" w:hAnsi="Times New Roman"/>
          <w:spacing w:val="-3"/>
        </w:rPr>
        <w:t xml:space="preserve"> </w:t>
      </w:r>
      <w:r w:rsidRPr="00F54B1E">
        <w:rPr>
          <w:rFonts w:ascii="Times New Roman" w:eastAsia="Carlito" w:hAnsi="Times New Roman"/>
        </w:rPr>
        <w:t>działalności</w:t>
      </w:r>
      <w:r w:rsidRPr="00F54B1E">
        <w:rPr>
          <w:rFonts w:ascii="Times New Roman" w:eastAsia="Carlito" w:hAnsi="Times New Roman"/>
          <w:spacing w:val="-4"/>
        </w:rPr>
        <w:t xml:space="preserve"> </w:t>
      </w:r>
      <w:r w:rsidRPr="00F54B1E">
        <w:rPr>
          <w:rFonts w:ascii="Times New Roman" w:eastAsia="Carlito" w:hAnsi="Times New Roman"/>
        </w:rPr>
        <w:t>podmiotów</w:t>
      </w:r>
      <w:r w:rsidRPr="00F54B1E">
        <w:rPr>
          <w:rFonts w:ascii="Times New Roman" w:eastAsia="Carlito" w:hAnsi="Times New Roman"/>
          <w:spacing w:val="-5"/>
        </w:rPr>
        <w:t xml:space="preserve"> </w:t>
      </w:r>
      <w:r w:rsidRPr="00F54B1E">
        <w:rPr>
          <w:rFonts w:ascii="Times New Roman" w:eastAsia="Carlito" w:hAnsi="Times New Roman"/>
          <w:spacing w:val="-2"/>
        </w:rPr>
        <w:t xml:space="preserve">realizujących </w:t>
      </w:r>
      <w:r w:rsidRPr="00F54B1E">
        <w:rPr>
          <w:rFonts w:ascii="Times New Roman" w:eastAsia="Carlito" w:hAnsi="Times New Roman"/>
        </w:rPr>
        <w:t>zadania</w:t>
      </w:r>
      <w:r w:rsidRPr="00F54B1E">
        <w:rPr>
          <w:rFonts w:ascii="Times New Roman" w:eastAsia="Carlito" w:hAnsi="Times New Roman"/>
          <w:spacing w:val="-5"/>
        </w:rPr>
        <w:t xml:space="preserve"> </w:t>
      </w:r>
      <w:r w:rsidRPr="00F54B1E">
        <w:rPr>
          <w:rFonts w:ascii="Times New Roman" w:eastAsia="Carlito" w:hAnsi="Times New Roman"/>
        </w:rPr>
        <w:t>publiczne,</w:t>
      </w:r>
      <w:r w:rsidRPr="00F54B1E">
        <w:rPr>
          <w:rFonts w:ascii="Times New Roman" w:eastAsia="Carlito" w:hAnsi="Times New Roman"/>
          <w:spacing w:val="-3"/>
        </w:rPr>
        <w:t xml:space="preserve"> </w:t>
      </w:r>
    </w:p>
    <w:p w14:paraId="14A10891" w14:textId="77777777" w:rsidR="002E4839" w:rsidRPr="00F54B1E" w:rsidRDefault="002E4839" w:rsidP="00F54B1E">
      <w:pPr>
        <w:widowControl w:val="0"/>
        <w:numPr>
          <w:ilvl w:val="2"/>
          <w:numId w:val="26"/>
        </w:numPr>
        <w:autoSpaceDE w:val="0"/>
        <w:autoSpaceDN w:val="0"/>
        <w:spacing w:before="0" w:after="0" w:line="276" w:lineRule="auto"/>
        <w:ind w:left="567" w:right="119"/>
        <w:jc w:val="both"/>
        <w:rPr>
          <w:rFonts w:ascii="Times New Roman" w:eastAsia="Carlito" w:hAnsi="Times New Roman"/>
        </w:rPr>
      </w:pPr>
      <w:r w:rsidRPr="00F54B1E">
        <w:rPr>
          <w:rFonts w:ascii="Times New Roman" w:eastAsia="Carlito" w:hAnsi="Times New Roman"/>
        </w:rPr>
        <w:t>rozporządzenia Rady Ministrów z dnia 21 maja 2024 r. w sprawie Krajowych Ram Interoperacyjności, minimalnych wymagań dla rejestrów publicznych i wymiany informacji w postaci elektronicznej oraz minimalnych wymagań dla systemów teleinformatycznych,</w:t>
      </w:r>
    </w:p>
    <w:p w14:paraId="00D25F39" w14:textId="77777777" w:rsidR="002E4839" w:rsidRPr="00F54B1E" w:rsidRDefault="002E4839" w:rsidP="00F54B1E">
      <w:pPr>
        <w:widowControl w:val="0"/>
        <w:numPr>
          <w:ilvl w:val="2"/>
          <w:numId w:val="26"/>
        </w:numPr>
        <w:autoSpaceDE w:val="0"/>
        <w:autoSpaceDN w:val="0"/>
        <w:spacing w:before="0" w:after="0" w:line="276" w:lineRule="auto"/>
        <w:ind w:left="567" w:right="119"/>
        <w:jc w:val="both"/>
        <w:rPr>
          <w:rFonts w:ascii="Times New Roman" w:eastAsia="Carlito" w:hAnsi="Times New Roman"/>
        </w:rPr>
      </w:pPr>
      <w:r w:rsidRPr="00F54B1E">
        <w:rPr>
          <w:rFonts w:ascii="Times New Roman" w:eastAsia="Carlito" w:hAnsi="Times New Roman"/>
        </w:rPr>
        <w:t xml:space="preserve">ustawy z dnia 5 lipca 2018 r. o Krajowym Systemie </w:t>
      </w:r>
      <w:proofErr w:type="spellStart"/>
      <w:r w:rsidRPr="00F54B1E">
        <w:rPr>
          <w:rFonts w:ascii="Times New Roman" w:eastAsia="Carlito" w:hAnsi="Times New Roman"/>
        </w:rPr>
        <w:t>Cyberbezpieczeństwa</w:t>
      </w:r>
      <w:proofErr w:type="spellEnd"/>
      <w:r w:rsidRPr="00F54B1E">
        <w:rPr>
          <w:rFonts w:ascii="Times New Roman" w:eastAsia="Carlito" w:hAnsi="Times New Roman"/>
        </w:rPr>
        <w:t>,</w:t>
      </w:r>
    </w:p>
    <w:p w14:paraId="219BB832" w14:textId="77777777" w:rsidR="002E4839" w:rsidRPr="00F54B1E" w:rsidRDefault="002E4839" w:rsidP="00F54B1E">
      <w:pPr>
        <w:widowControl w:val="0"/>
        <w:numPr>
          <w:ilvl w:val="2"/>
          <w:numId w:val="26"/>
        </w:numPr>
        <w:autoSpaceDE w:val="0"/>
        <w:autoSpaceDN w:val="0"/>
        <w:spacing w:before="0" w:after="0" w:line="276" w:lineRule="auto"/>
        <w:ind w:left="567" w:right="119"/>
        <w:jc w:val="both"/>
        <w:rPr>
          <w:rFonts w:ascii="Times New Roman" w:eastAsia="Carlito" w:hAnsi="Times New Roman"/>
        </w:rPr>
      </w:pPr>
      <w:r w:rsidRPr="00F54B1E">
        <w:rPr>
          <w:rFonts w:ascii="Times New Roman" w:eastAsia="Carlito" w:hAnsi="Times New Roman"/>
        </w:rPr>
        <w:t>normy PN-ISO/IEC 27001:2023.</w:t>
      </w:r>
    </w:p>
    <w:p w14:paraId="6DF60944" w14:textId="77777777" w:rsidR="002E4839" w:rsidRPr="00F54B1E" w:rsidRDefault="002E4839" w:rsidP="00F54B1E">
      <w:pPr>
        <w:widowControl w:val="0"/>
        <w:autoSpaceDE w:val="0"/>
        <w:autoSpaceDN w:val="0"/>
        <w:spacing w:before="0" w:after="0" w:line="276" w:lineRule="auto"/>
        <w:ind w:left="116" w:right="111"/>
        <w:jc w:val="both"/>
        <w:rPr>
          <w:rFonts w:ascii="Times New Roman" w:eastAsia="Carlito" w:hAnsi="Times New Roman"/>
        </w:rPr>
      </w:pPr>
      <w:r w:rsidRPr="00F54B1E">
        <w:rPr>
          <w:rFonts w:ascii="Times New Roman" w:eastAsia="Carlito" w:hAnsi="Times New Roman"/>
        </w:rPr>
        <w:t xml:space="preserve">Wykonawca, na podstawie wyników uzyskanych w trakcie realizacji audytu przedwdrożeniowego, procesu klasyfikacji informacji oraz szacowania ryzyka, zobowiązany jest przedstawić elementy niezbędne do opracowania dokumentacji SZBI przez Zamawiającego a także wytypować procesy niezbędne do poprawnego funkcjonowania organizacji. </w:t>
      </w:r>
    </w:p>
    <w:p w14:paraId="12CE5667" w14:textId="77777777" w:rsidR="002E4839" w:rsidRPr="00F54B1E" w:rsidRDefault="002E4839" w:rsidP="00F54B1E">
      <w:pPr>
        <w:shd w:val="clear" w:color="auto" w:fill="FFFFFF"/>
        <w:spacing w:before="0" w:after="0" w:line="276" w:lineRule="auto"/>
        <w:ind w:left="142"/>
        <w:jc w:val="both"/>
        <w:textAlignment w:val="baseline"/>
        <w:rPr>
          <w:rFonts w:ascii="Times New Roman" w:hAnsi="Times New Roman"/>
          <w:lang w:eastAsia="pl-PL"/>
        </w:rPr>
      </w:pPr>
      <w:r w:rsidRPr="00F54B1E">
        <w:rPr>
          <w:rFonts w:ascii="Times New Roman" w:hAnsi="Times New Roman"/>
          <w:lang w:eastAsia="pl-PL"/>
        </w:rPr>
        <w:t>Wykonawca gwarantuje, że opracowana przez niego dokumentacja systemu zarządzania bezpieczeństwem informacji jest zgodna z wymaganiami normy ISO/IEC 27001 oraz wymaganiami certyfikacyjnymi jednostki certyfikującej systemy zarządzania na zgodność z normą ISO/IEC 27001, akredytowanej przez Polską jednostkę akredytującą wymienioną na stronie </w:t>
      </w:r>
      <w:hyperlink r:id="rId11">
        <w:r w:rsidRPr="00F54B1E">
          <w:rPr>
            <w:rFonts w:ascii="Times New Roman" w:hAnsi="Times New Roman"/>
            <w:color w:val="0563C1"/>
            <w:u w:val="single"/>
            <w:lang w:eastAsia="pl-PL"/>
          </w:rPr>
          <w:t>http://www.iaf.nu//articles/IAF_MEMBERS_SIGNATORIES/4</w:t>
        </w:r>
      </w:hyperlink>
      <w:r w:rsidRPr="00F54B1E">
        <w:rPr>
          <w:rFonts w:ascii="Times New Roman" w:hAnsi="Times New Roman"/>
          <w:lang w:eastAsia="pl-PL"/>
        </w:rPr>
        <w:t>.</w:t>
      </w:r>
    </w:p>
    <w:p w14:paraId="10D55D73" w14:textId="77777777" w:rsidR="002E4839" w:rsidRPr="00F54B1E" w:rsidRDefault="002E4839" w:rsidP="00F54B1E">
      <w:pPr>
        <w:shd w:val="clear" w:color="auto" w:fill="FFFFFF"/>
        <w:spacing w:before="0" w:after="0" w:line="276" w:lineRule="auto"/>
        <w:ind w:left="142"/>
        <w:jc w:val="both"/>
        <w:textAlignment w:val="baseline"/>
        <w:rPr>
          <w:rFonts w:ascii="Times New Roman" w:hAnsi="Times New Roman"/>
          <w:lang w:eastAsia="pl-PL"/>
        </w:rPr>
      </w:pPr>
      <w:r w:rsidRPr="00F54B1E">
        <w:rPr>
          <w:rFonts w:ascii="Times New Roman" w:hAnsi="Times New Roman"/>
          <w:lang w:eastAsia="pl-PL"/>
        </w:rPr>
        <w:t>W skład dokumentacji SZBI w szczególności wchodzą następujące polityki i procedury:</w:t>
      </w:r>
    </w:p>
    <w:p w14:paraId="646EC8CF" w14:textId="77777777" w:rsidR="002E4839" w:rsidRPr="00F54B1E" w:rsidRDefault="002E4839" w:rsidP="00F54B1E">
      <w:pPr>
        <w:numPr>
          <w:ilvl w:val="0"/>
          <w:numId w:val="27"/>
        </w:numPr>
        <w:shd w:val="clear" w:color="auto" w:fill="FFFFFF"/>
        <w:spacing w:before="0" w:after="0" w:line="276" w:lineRule="auto"/>
        <w:jc w:val="both"/>
        <w:textAlignment w:val="baseline"/>
        <w:rPr>
          <w:rFonts w:ascii="Times New Roman" w:hAnsi="Times New Roman"/>
          <w:lang w:eastAsia="pl-PL"/>
        </w:rPr>
      </w:pPr>
      <w:r w:rsidRPr="00F54B1E">
        <w:rPr>
          <w:rFonts w:ascii="Times New Roman" w:hAnsi="Times New Roman"/>
          <w:lang w:eastAsia="pl-PL"/>
        </w:rPr>
        <w:t>Polityka bezpieczeństwa informacji  -</w:t>
      </w:r>
      <w:r w:rsidRPr="00F54B1E">
        <w:rPr>
          <w:rFonts w:ascii="Times New Roman" w:eastAsia="Carlito" w:hAnsi="Times New Roman"/>
        </w:rPr>
        <w:t xml:space="preserve"> definiująca jej cele strategiczne, zakres, wymogi prawne ochrony informacji, deklarację zaangażowania najwyższego kierownictwa.</w:t>
      </w:r>
    </w:p>
    <w:p w14:paraId="091AAAB5" w14:textId="77777777" w:rsidR="002E4839" w:rsidRPr="00F54B1E" w:rsidRDefault="002E4839" w:rsidP="00F54B1E">
      <w:pPr>
        <w:numPr>
          <w:ilvl w:val="0"/>
          <w:numId w:val="27"/>
        </w:numPr>
        <w:shd w:val="clear" w:color="auto" w:fill="FFFFFF"/>
        <w:spacing w:before="0" w:after="0" w:line="276" w:lineRule="auto"/>
        <w:jc w:val="both"/>
        <w:textAlignment w:val="baseline"/>
        <w:rPr>
          <w:rFonts w:ascii="Times New Roman" w:hAnsi="Times New Roman"/>
          <w:lang w:eastAsia="pl-PL"/>
        </w:rPr>
      </w:pPr>
      <w:r w:rsidRPr="00F54B1E">
        <w:rPr>
          <w:rFonts w:ascii="Times New Roman" w:hAnsi="Times New Roman"/>
          <w:lang w:eastAsia="pl-PL"/>
        </w:rPr>
        <w:t xml:space="preserve">Księga systemu zarządzania bezpieczeństwem informacji, </w:t>
      </w:r>
      <w:r w:rsidRPr="00F54B1E">
        <w:rPr>
          <w:rFonts w:ascii="Times New Roman" w:eastAsia="Carlito" w:hAnsi="Times New Roman"/>
        </w:rPr>
        <w:t xml:space="preserve">zawierająca ogólny opis elementów SZBI, zasady: </w:t>
      </w:r>
      <w:r w:rsidRPr="00F54B1E">
        <w:rPr>
          <w:rFonts w:ascii="Times New Roman" w:hAnsi="Times New Roman"/>
          <w:lang w:eastAsia="pl-PL"/>
        </w:rPr>
        <w:t>wdrożenia, stosowania, monitorowania, przeglądu, utrzymania i doskonalenia SZBI</w:t>
      </w:r>
      <w:r w:rsidRPr="00F54B1E">
        <w:rPr>
          <w:rFonts w:ascii="Times New Roman" w:eastAsia="Carlito" w:hAnsi="Times New Roman"/>
        </w:rPr>
        <w:t xml:space="preserve"> klasyfikację informacji, s</w:t>
      </w:r>
      <w:r w:rsidRPr="00F54B1E">
        <w:rPr>
          <w:rFonts w:ascii="Times New Roman" w:hAnsi="Times New Roman"/>
          <w:lang w:eastAsia="pl-PL"/>
        </w:rPr>
        <w:t>chemat organizacyjny kierowania sprawami bezpieczeństwa informacji.</w:t>
      </w:r>
    </w:p>
    <w:p w14:paraId="5F139EBE" w14:textId="77777777" w:rsidR="002E4839" w:rsidRPr="00F54B1E" w:rsidRDefault="002E4839" w:rsidP="00F54B1E">
      <w:pPr>
        <w:numPr>
          <w:ilvl w:val="0"/>
          <w:numId w:val="27"/>
        </w:numPr>
        <w:shd w:val="clear" w:color="auto" w:fill="FFFFFF"/>
        <w:spacing w:before="0" w:after="0" w:line="276" w:lineRule="auto"/>
        <w:jc w:val="both"/>
        <w:textAlignment w:val="baseline"/>
        <w:rPr>
          <w:rFonts w:ascii="Times New Roman" w:hAnsi="Times New Roman"/>
          <w:lang w:eastAsia="pl-PL"/>
        </w:rPr>
      </w:pPr>
      <w:r w:rsidRPr="00F54B1E">
        <w:rPr>
          <w:rFonts w:ascii="Times New Roman" w:hAnsi="Times New Roman"/>
          <w:lang w:eastAsia="pl-PL"/>
        </w:rPr>
        <w:lastRenderedPageBreak/>
        <w:t xml:space="preserve">Mapa procesów objętych SZBI minimum 6 procesów (min. proces zarządzania i utrzymania SZBI, proces zarządzania ryzykiem, proces zarządzania incydentami (RODO, </w:t>
      </w:r>
      <w:proofErr w:type="spellStart"/>
      <w:r w:rsidRPr="00F54B1E">
        <w:rPr>
          <w:rFonts w:ascii="Times New Roman" w:hAnsi="Times New Roman"/>
          <w:lang w:eastAsia="pl-PL"/>
        </w:rPr>
        <w:t>UoKSC</w:t>
      </w:r>
      <w:proofErr w:type="spellEnd"/>
      <w:r w:rsidRPr="00F54B1E">
        <w:rPr>
          <w:rFonts w:ascii="Times New Roman" w:hAnsi="Times New Roman"/>
          <w:lang w:eastAsia="pl-PL"/>
        </w:rPr>
        <w:t>), proces zarządzania dostawami (wybór-realizacja-zakończenie współpracy), proces zarządzania pracownikami (rekrutacja-zatrudnienie-zwolnienie), proces obsługi interesanta (obsługa wniosków). Schemat procesów należy przygotować w notacji BPMN (forma edytowalna).</w:t>
      </w:r>
    </w:p>
    <w:p w14:paraId="0EBDD9AF" w14:textId="77777777" w:rsidR="002E4839" w:rsidRPr="00F54B1E" w:rsidRDefault="002E4839" w:rsidP="00F54B1E">
      <w:pPr>
        <w:numPr>
          <w:ilvl w:val="0"/>
          <w:numId w:val="27"/>
        </w:numPr>
        <w:shd w:val="clear" w:color="auto" w:fill="FFFFFF"/>
        <w:spacing w:before="0" w:after="0" w:line="276" w:lineRule="auto"/>
        <w:jc w:val="both"/>
        <w:textAlignment w:val="baseline"/>
        <w:rPr>
          <w:rFonts w:ascii="Times New Roman" w:hAnsi="Times New Roman"/>
          <w:lang w:eastAsia="pl-PL"/>
        </w:rPr>
      </w:pPr>
      <w:r w:rsidRPr="00F54B1E">
        <w:rPr>
          <w:rFonts w:ascii="Times New Roman" w:hAnsi="Times New Roman"/>
          <w:lang w:eastAsia="pl-PL"/>
        </w:rPr>
        <w:t>Deklaracja stosowania zabezpieczeń dla systemu bezpieczeństwa informacji wraz z przyporządkowanie aktualnie używanych w organizacji rozwiązań do wymagań normy.</w:t>
      </w:r>
    </w:p>
    <w:p w14:paraId="2454CF50" w14:textId="77777777" w:rsidR="002E4839" w:rsidRPr="00F54B1E" w:rsidRDefault="002E4839" w:rsidP="00F54B1E">
      <w:pPr>
        <w:numPr>
          <w:ilvl w:val="0"/>
          <w:numId w:val="27"/>
        </w:numPr>
        <w:shd w:val="clear" w:color="auto" w:fill="FFFFFF"/>
        <w:spacing w:before="0" w:after="0" w:line="276" w:lineRule="auto"/>
        <w:jc w:val="both"/>
        <w:textAlignment w:val="baseline"/>
        <w:rPr>
          <w:rFonts w:ascii="Times New Roman" w:hAnsi="Times New Roman"/>
          <w:lang w:eastAsia="pl-PL"/>
        </w:rPr>
      </w:pPr>
      <w:r w:rsidRPr="00F54B1E">
        <w:rPr>
          <w:rFonts w:ascii="Times New Roman" w:hAnsi="Times New Roman"/>
          <w:lang w:eastAsia="pl-PL"/>
        </w:rPr>
        <w:t>Metodyka szacowania ryzyka zgodnie z wymaganiami normy ISO27005:2022.</w:t>
      </w:r>
    </w:p>
    <w:p w14:paraId="64A20780" w14:textId="77777777" w:rsidR="002E4839" w:rsidRPr="00F54B1E" w:rsidRDefault="002E4839" w:rsidP="00F54B1E">
      <w:pPr>
        <w:numPr>
          <w:ilvl w:val="0"/>
          <w:numId w:val="27"/>
        </w:numPr>
        <w:shd w:val="clear" w:color="auto" w:fill="FFFFFF"/>
        <w:spacing w:before="0" w:after="0" w:line="276" w:lineRule="auto"/>
        <w:jc w:val="both"/>
        <w:textAlignment w:val="baseline"/>
        <w:rPr>
          <w:rFonts w:ascii="Times New Roman" w:hAnsi="Times New Roman"/>
          <w:lang w:eastAsia="pl-PL"/>
        </w:rPr>
      </w:pPr>
      <w:r w:rsidRPr="00F54B1E">
        <w:rPr>
          <w:rFonts w:ascii="Times New Roman" w:hAnsi="Times New Roman"/>
          <w:lang w:eastAsia="pl-PL"/>
        </w:rPr>
        <w:t>Polityka ochrony danych osobowych (lub jej dostosowanie).</w:t>
      </w:r>
    </w:p>
    <w:p w14:paraId="3706B8BB" w14:textId="77777777" w:rsidR="002E4839" w:rsidRPr="00F54B1E" w:rsidRDefault="002E4839" w:rsidP="00F54B1E">
      <w:pPr>
        <w:numPr>
          <w:ilvl w:val="0"/>
          <w:numId w:val="27"/>
        </w:numPr>
        <w:shd w:val="clear" w:color="auto" w:fill="FFFFFF"/>
        <w:spacing w:before="0" w:after="0" w:line="276" w:lineRule="auto"/>
        <w:jc w:val="both"/>
        <w:textAlignment w:val="baseline"/>
        <w:rPr>
          <w:rFonts w:ascii="Times New Roman" w:hAnsi="Times New Roman"/>
          <w:lang w:eastAsia="pl-PL"/>
        </w:rPr>
      </w:pPr>
      <w:r w:rsidRPr="00F54B1E">
        <w:rPr>
          <w:rFonts w:ascii="Times New Roman" w:hAnsi="Times New Roman"/>
          <w:lang w:eastAsia="pl-PL"/>
        </w:rPr>
        <w:t>Polityka i plany ciągłości działania (BCP) zgodny z wymaganiami określonymi w normie ISO 22301:2019.</w:t>
      </w:r>
    </w:p>
    <w:p w14:paraId="17E9A1BF" w14:textId="77777777" w:rsidR="002E4839" w:rsidRPr="00F54B1E" w:rsidRDefault="002E4839" w:rsidP="00F54B1E">
      <w:pPr>
        <w:numPr>
          <w:ilvl w:val="0"/>
          <w:numId w:val="27"/>
        </w:numPr>
        <w:shd w:val="clear" w:color="auto" w:fill="FFFFFF"/>
        <w:spacing w:before="0" w:after="0" w:line="276" w:lineRule="auto"/>
        <w:jc w:val="both"/>
        <w:textAlignment w:val="baseline"/>
        <w:rPr>
          <w:rFonts w:ascii="Times New Roman" w:hAnsi="Times New Roman"/>
          <w:lang w:eastAsia="pl-PL"/>
        </w:rPr>
      </w:pPr>
      <w:r w:rsidRPr="00F54B1E">
        <w:rPr>
          <w:rFonts w:ascii="Times New Roman" w:hAnsi="Times New Roman"/>
          <w:lang w:eastAsia="pl-PL"/>
        </w:rPr>
        <w:t xml:space="preserve">Wszystkie procedury </w:t>
      </w:r>
      <w:r w:rsidRPr="00F54B1E">
        <w:rPr>
          <w:rFonts w:ascii="Times New Roman" w:eastAsia="Carlito" w:hAnsi="Times New Roman"/>
        </w:rPr>
        <w:t>i instrukcje stanowiące zestaw szczegółowych dokumentów,</w:t>
      </w:r>
      <w:r w:rsidRPr="00F54B1E">
        <w:rPr>
          <w:rFonts w:ascii="Times New Roman" w:hAnsi="Times New Roman"/>
          <w:lang w:eastAsia="pl-PL"/>
        </w:rPr>
        <w:t xml:space="preserve"> niezbędne do prawidłowego funkcjonowania SZBI:</w:t>
      </w:r>
    </w:p>
    <w:p w14:paraId="78EEDE9F" w14:textId="77777777" w:rsidR="002E4839" w:rsidRPr="00F54B1E" w:rsidRDefault="002E4839" w:rsidP="00F54B1E">
      <w:pPr>
        <w:numPr>
          <w:ilvl w:val="1"/>
          <w:numId w:val="27"/>
        </w:numPr>
        <w:shd w:val="clear" w:color="auto" w:fill="FFFFFF"/>
        <w:spacing w:before="0" w:after="0" w:line="276" w:lineRule="auto"/>
        <w:jc w:val="both"/>
        <w:textAlignment w:val="baseline"/>
        <w:rPr>
          <w:rFonts w:ascii="Times New Roman" w:hAnsi="Times New Roman"/>
          <w:lang w:eastAsia="pl-PL"/>
        </w:rPr>
      </w:pPr>
      <w:r w:rsidRPr="00F54B1E">
        <w:rPr>
          <w:rFonts w:ascii="Times New Roman" w:hAnsi="Times New Roman"/>
          <w:lang w:eastAsia="pl-PL"/>
        </w:rPr>
        <w:t>Procedura nadzoru nad dokumentami</w:t>
      </w:r>
    </w:p>
    <w:p w14:paraId="7EDF697A" w14:textId="77777777" w:rsidR="002E4839" w:rsidRPr="00F54B1E" w:rsidRDefault="002E4839" w:rsidP="00F54B1E">
      <w:pPr>
        <w:numPr>
          <w:ilvl w:val="1"/>
          <w:numId w:val="27"/>
        </w:numPr>
        <w:shd w:val="clear" w:color="auto" w:fill="FFFFFF"/>
        <w:spacing w:before="0" w:after="0" w:line="276" w:lineRule="auto"/>
        <w:jc w:val="both"/>
        <w:textAlignment w:val="baseline"/>
        <w:rPr>
          <w:rFonts w:ascii="Times New Roman" w:hAnsi="Times New Roman"/>
          <w:lang w:eastAsia="pl-PL"/>
        </w:rPr>
      </w:pPr>
      <w:r w:rsidRPr="00F54B1E">
        <w:rPr>
          <w:rFonts w:ascii="Times New Roman" w:hAnsi="Times New Roman"/>
          <w:lang w:eastAsia="pl-PL"/>
        </w:rPr>
        <w:t>Procedura działań doskonalących, korygujących i zapobiegawczych</w:t>
      </w:r>
    </w:p>
    <w:p w14:paraId="5BDE66ED" w14:textId="77777777" w:rsidR="002E4839" w:rsidRPr="00F54B1E" w:rsidRDefault="002E4839" w:rsidP="00F54B1E">
      <w:pPr>
        <w:numPr>
          <w:ilvl w:val="1"/>
          <w:numId w:val="27"/>
        </w:numPr>
        <w:shd w:val="clear" w:color="auto" w:fill="FFFFFF"/>
        <w:spacing w:before="0" w:after="0" w:line="276" w:lineRule="auto"/>
        <w:jc w:val="both"/>
        <w:textAlignment w:val="baseline"/>
        <w:rPr>
          <w:rFonts w:ascii="Times New Roman" w:hAnsi="Times New Roman"/>
          <w:lang w:eastAsia="pl-PL"/>
        </w:rPr>
      </w:pPr>
      <w:r w:rsidRPr="00F54B1E">
        <w:rPr>
          <w:rFonts w:ascii="Times New Roman" w:hAnsi="Times New Roman"/>
          <w:lang w:eastAsia="pl-PL"/>
        </w:rPr>
        <w:t>Procedura audytu wewnętrznego</w:t>
      </w:r>
    </w:p>
    <w:p w14:paraId="7E1F8ACE" w14:textId="77777777" w:rsidR="002E4839" w:rsidRPr="00F54B1E" w:rsidRDefault="002E4839" w:rsidP="00F54B1E">
      <w:pPr>
        <w:numPr>
          <w:ilvl w:val="1"/>
          <w:numId w:val="27"/>
        </w:numPr>
        <w:shd w:val="clear" w:color="auto" w:fill="FFFFFF"/>
        <w:spacing w:before="0" w:after="0" w:line="276" w:lineRule="auto"/>
        <w:jc w:val="both"/>
        <w:textAlignment w:val="baseline"/>
        <w:rPr>
          <w:rFonts w:ascii="Times New Roman" w:hAnsi="Times New Roman"/>
          <w:lang w:eastAsia="pl-PL"/>
        </w:rPr>
      </w:pPr>
      <w:r w:rsidRPr="00F54B1E">
        <w:rPr>
          <w:rFonts w:ascii="Times New Roman" w:hAnsi="Times New Roman"/>
          <w:lang w:eastAsia="pl-PL"/>
        </w:rPr>
        <w:t>Procedura nadzoru nad zapisami</w:t>
      </w:r>
    </w:p>
    <w:p w14:paraId="1B1CF294" w14:textId="77777777" w:rsidR="002E4839" w:rsidRPr="00F54B1E" w:rsidRDefault="002E4839" w:rsidP="00F54B1E">
      <w:pPr>
        <w:numPr>
          <w:ilvl w:val="1"/>
          <w:numId w:val="27"/>
        </w:numPr>
        <w:shd w:val="clear" w:color="auto" w:fill="FFFFFF"/>
        <w:spacing w:before="0" w:after="0" w:line="276" w:lineRule="auto"/>
        <w:jc w:val="both"/>
        <w:textAlignment w:val="baseline"/>
        <w:rPr>
          <w:rFonts w:ascii="Times New Roman" w:hAnsi="Times New Roman"/>
          <w:lang w:eastAsia="pl-PL"/>
        </w:rPr>
      </w:pPr>
      <w:r w:rsidRPr="00F54B1E">
        <w:rPr>
          <w:rFonts w:ascii="Times New Roman" w:hAnsi="Times New Roman"/>
          <w:lang w:eastAsia="pl-PL"/>
        </w:rPr>
        <w:t>Procedura przeglądu zarządzania</w:t>
      </w:r>
    </w:p>
    <w:p w14:paraId="4092E76A" w14:textId="77777777" w:rsidR="002E4839" w:rsidRPr="00F54B1E" w:rsidRDefault="002E4839" w:rsidP="00F54B1E">
      <w:pPr>
        <w:numPr>
          <w:ilvl w:val="1"/>
          <w:numId w:val="27"/>
        </w:numPr>
        <w:shd w:val="clear" w:color="auto" w:fill="FFFFFF"/>
        <w:spacing w:before="0" w:after="0" w:line="276" w:lineRule="auto"/>
        <w:jc w:val="both"/>
        <w:textAlignment w:val="baseline"/>
        <w:rPr>
          <w:rFonts w:ascii="Times New Roman" w:hAnsi="Times New Roman"/>
          <w:lang w:eastAsia="pl-PL"/>
        </w:rPr>
      </w:pPr>
      <w:r w:rsidRPr="00F54B1E">
        <w:rPr>
          <w:rFonts w:ascii="Times New Roman" w:hAnsi="Times New Roman"/>
          <w:lang w:eastAsia="pl-PL"/>
        </w:rPr>
        <w:t>Procedura zarządzania incydentami</w:t>
      </w:r>
    </w:p>
    <w:p w14:paraId="5EC4AA91" w14:textId="77777777" w:rsidR="002E4839" w:rsidRPr="00F54B1E" w:rsidRDefault="002E4839" w:rsidP="00F54B1E">
      <w:pPr>
        <w:numPr>
          <w:ilvl w:val="1"/>
          <w:numId w:val="27"/>
        </w:numPr>
        <w:shd w:val="clear" w:color="auto" w:fill="FFFFFF"/>
        <w:spacing w:before="0" w:after="0" w:line="276" w:lineRule="auto"/>
        <w:jc w:val="both"/>
        <w:textAlignment w:val="baseline"/>
        <w:rPr>
          <w:rFonts w:ascii="Times New Roman" w:hAnsi="Times New Roman"/>
          <w:lang w:eastAsia="pl-PL"/>
        </w:rPr>
      </w:pPr>
      <w:r w:rsidRPr="00F54B1E">
        <w:rPr>
          <w:rFonts w:ascii="Times New Roman" w:hAnsi="Times New Roman"/>
          <w:lang w:eastAsia="pl-PL"/>
        </w:rPr>
        <w:t>Procedura bezpieczeństwa wewnętrznego organizacji</w:t>
      </w:r>
    </w:p>
    <w:p w14:paraId="39D06D72" w14:textId="77777777" w:rsidR="002E4839" w:rsidRPr="00F54B1E" w:rsidRDefault="002E4839" w:rsidP="00F54B1E">
      <w:pPr>
        <w:numPr>
          <w:ilvl w:val="1"/>
          <w:numId w:val="27"/>
        </w:numPr>
        <w:shd w:val="clear" w:color="auto" w:fill="FFFFFF"/>
        <w:spacing w:before="0" w:after="0" w:line="276" w:lineRule="auto"/>
        <w:jc w:val="both"/>
        <w:textAlignment w:val="baseline"/>
        <w:rPr>
          <w:rFonts w:ascii="Times New Roman" w:hAnsi="Times New Roman"/>
          <w:lang w:eastAsia="pl-PL"/>
        </w:rPr>
      </w:pPr>
      <w:r w:rsidRPr="00F54B1E">
        <w:rPr>
          <w:rFonts w:ascii="Times New Roman" w:hAnsi="Times New Roman"/>
          <w:lang w:eastAsia="pl-PL"/>
        </w:rPr>
        <w:t>Procedura ewakuacji personelu i sprzętu z obiektów</w:t>
      </w:r>
    </w:p>
    <w:p w14:paraId="0C03700E" w14:textId="77777777" w:rsidR="002E4839" w:rsidRPr="00F54B1E" w:rsidRDefault="002E4839" w:rsidP="00F54B1E">
      <w:pPr>
        <w:numPr>
          <w:ilvl w:val="1"/>
          <w:numId w:val="27"/>
        </w:numPr>
        <w:shd w:val="clear" w:color="auto" w:fill="FFFFFF"/>
        <w:spacing w:before="0" w:after="0" w:line="276" w:lineRule="auto"/>
        <w:jc w:val="both"/>
        <w:textAlignment w:val="baseline"/>
        <w:rPr>
          <w:rFonts w:ascii="Times New Roman" w:hAnsi="Times New Roman"/>
          <w:lang w:eastAsia="pl-PL"/>
        </w:rPr>
      </w:pPr>
      <w:r w:rsidRPr="00F54B1E">
        <w:rPr>
          <w:rFonts w:ascii="Times New Roman" w:hAnsi="Times New Roman"/>
          <w:lang w:eastAsia="pl-PL"/>
        </w:rPr>
        <w:t>Procedura klasyfikacji informacji wewnętrznych i zewnętrznych</w:t>
      </w:r>
    </w:p>
    <w:p w14:paraId="7AEE810E" w14:textId="77777777" w:rsidR="002E4839" w:rsidRPr="00F54B1E" w:rsidRDefault="002E4839" w:rsidP="00F54B1E">
      <w:pPr>
        <w:numPr>
          <w:ilvl w:val="1"/>
          <w:numId w:val="27"/>
        </w:numPr>
        <w:shd w:val="clear" w:color="auto" w:fill="FFFFFF"/>
        <w:spacing w:before="0" w:after="0" w:line="276" w:lineRule="auto"/>
        <w:jc w:val="both"/>
        <w:textAlignment w:val="baseline"/>
        <w:rPr>
          <w:rFonts w:ascii="Times New Roman" w:hAnsi="Times New Roman"/>
          <w:lang w:eastAsia="pl-PL"/>
        </w:rPr>
      </w:pPr>
      <w:r w:rsidRPr="00F54B1E">
        <w:rPr>
          <w:rFonts w:ascii="Times New Roman" w:hAnsi="Times New Roman"/>
          <w:lang w:eastAsia="pl-PL"/>
        </w:rPr>
        <w:t xml:space="preserve">Procedura oceny </w:t>
      </w:r>
      <w:proofErr w:type="spellStart"/>
      <w:r w:rsidRPr="00F54B1E">
        <w:rPr>
          <w:rFonts w:ascii="Times New Roman" w:hAnsi="Times New Roman"/>
          <w:lang w:eastAsia="pl-PL"/>
        </w:rPr>
        <w:t>ryzyk</w:t>
      </w:r>
      <w:proofErr w:type="spellEnd"/>
      <w:r w:rsidRPr="00F54B1E">
        <w:rPr>
          <w:rFonts w:ascii="Times New Roman" w:hAnsi="Times New Roman"/>
          <w:lang w:eastAsia="pl-PL"/>
        </w:rPr>
        <w:t xml:space="preserve"> generowanych przez strony zewnętrzne (klientów, dostawców, kooperantów, innych)</w:t>
      </w:r>
    </w:p>
    <w:p w14:paraId="2AD9EA3A" w14:textId="77777777" w:rsidR="002E4839" w:rsidRPr="00F54B1E" w:rsidRDefault="002E4839" w:rsidP="00F54B1E">
      <w:pPr>
        <w:numPr>
          <w:ilvl w:val="1"/>
          <w:numId w:val="27"/>
        </w:numPr>
        <w:shd w:val="clear" w:color="auto" w:fill="FFFFFF"/>
        <w:spacing w:before="0" w:after="0" w:line="276" w:lineRule="auto"/>
        <w:jc w:val="both"/>
        <w:textAlignment w:val="baseline"/>
        <w:rPr>
          <w:rFonts w:ascii="Times New Roman" w:hAnsi="Times New Roman"/>
          <w:lang w:eastAsia="pl-PL"/>
        </w:rPr>
      </w:pPr>
      <w:r w:rsidRPr="00F54B1E">
        <w:rPr>
          <w:rFonts w:ascii="Times New Roman" w:hAnsi="Times New Roman"/>
          <w:lang w:eastAsia="pl-PL"/>
        </w:rPr>
        <w:t>Procedura postępowania w przypadku odejścia pracownika z firmy</w:t>
      </w:r>
    </w:p>
    <w:p w14:paraId="04FB7B88" w14:textId="77777777" w:rsidR="002E4839" w:rsidRPr="00F54B1E" w:rsidRDefault="002E4839" w:rsidP="00F54B1E">
      <w:pPr>
        <w:numPr>
          <w:ilvl w:val="1"/>
          <w:numId w:val="27"/>
        </w:numPr>
        <w:shd w:val="clear" w:color="auto" w:fill="FFFFFF"/>
        <w:spacing w:before="0" w:after="0" w:line="276" w:lineRule="auto"/>
        <w:jc w:val="both"/>
        <w:textAlignment w:val="baseline"/>
        <w:rPr>
          <w:rFonts w:ascii="Times New Roman" w:hAnsi="Times New Roman"/>
          <w:lang w:eastAsia="pl-PL"/>
        </w:rPr>
      </w:pPr>
      <w:r w:rsidRPr="00F54B1E">
        <w:rPr>
          <w:rFonts w:ascii="Times New Roman" w:hAnsi="Times New Roman"/>
          <w:lang w:eastAsia="pl-PL"/>
        </w:rPr>
        <w:t>Procedura bezpieczeństwa infrastruktury teleinformatycznej (sieć, serwerownie, urządzenia łączności, inne elementy)</w:t>
      </w:r>
    </w:p>
    <w:p w14:paraId="3EBEB652" w14:textId="77777777" w:rsidR="002E4839" w:rsidRPr="00F54B1E" w:rsidRDefault="002E4839" w:rsidP="00F54B1E">
      <w:pPr>
        <w:numPr>
          <w:ilvl w:val="1"/>
          <w:numId w:val="27"/>
        </w:numPr>
        <w:shd w:val="clear" w:color="auto" w:fill="FFFFFF"/>
        <w:spacing w:before="0" w:after="0" w:line="276" w:lineRule="auto"/>
        <w:jc w:val="both"/>
        <w:textAlignment w:val="baseline"/>
        <w:rPr>
          <w:rFonts w:ascii="Times New Roman" w:hAnsi="Times New Roman"/>
          <w:lang w:eastAsia="pl-PL"/>
        </w:rPr>
      </w:pPr>
      <w:r w:rsidRPr="00F54B1E">
        <w:rPr>
          <w:rFonts w:ascii="Times New Roman" w:hAnsi="Times New Roman"/>
          <w:lang w:eastAsia="pl-PL"/>
        </w:rPr>
        <w:t>Procedura bezpieczeństwa fizycznego</w:t>
      </w:r>
    </w:p>
    <w:p w14:paraId="35653E2F" w14:textId="77777777" w:rsidR="002E4839" w:rsidRPr="00F54B1E" w:rsidRDefault="002E4839" w:rsidP="00F54B1E">
      <w:pPr>
        <w:numPr>
          <w:ilvl w:val="1"/>
          <w:numId w:val="27"/>
        </w:numPr>
        <w:shd w:val="clear" w:color="auto" w:fill="FFFFFF"/>
        <w:spacing w:before="0" w:after="0" w:line="276" w:lineRule="auto"/>
        <w:jc w:val="both"/>
        <w:textAlignment w:val="baseline"/>
        <w:rPr>
          <w:rFonts w:ascii="Times New Roman" w:hAnsi="Times New Roman"/>
          <w:lang w:eastAsia="pl-PL"/>
        </w:rPr>
      </w:pPr>
      <w:r w:rsidRPr="00F54B1E">
        <w:rPr>
          <w:rFonts w:ascii="Times New Roman" w:hAnsi="Times New Roman"/>
          <w:lang w:eastAsia="pl-PL"/>
        </w:rPr>
        <w:t>Procedura pomiaru skuteczności SZBI</w:t>
      </w:r>
    </w:p>
    <w:p w14:paraId="080F551D" w14:textId="77777777" w:rsidR="002E4839" w:rsidRPr="00F54B1E" w:rsidRDefault="002E4839" w:rsidP="00F54B1E">
      <w:pPr>
        <w:numPr>
          <w:ilvl w:val="1"/>
          <w:numId w:val="27"/>
        </w:numPr>
        <w:shd w:val="clear" w:color="auto" w:fill="FFFFFF"/>
        <w:spacing w:before="0" w:after="0" w:line="276" w:lineRule="auto"/>
        <w:jc w:val="both"/>
        <w:textAlignment w:val="baseline"/>
        <w:rPr>
          <w:rFonts w:ascii="Times New Roman" w:hAnsi="Times New Roman"/>
          <w:lang w:eastAsia="pl-PL"/>
        </w:rPr>
      </w:pPr>
      <w:r w:rsidRPr="00F54B1E">
        <w:rPr>
          <w:rFonts w:ascii="Times New Roman" w:hAnsi="Times New Roman"/>
          <w:lang w:eastAsia="pl-PL"/>
        </w:rPr>
        <w:t>Dokumenty ustalające status systemu zarządzania bezpieczeństwem informacji zgodnie z wymaganiami normy</w:t>
      </w:r>
    </w:p>
    <w:p w14:paraId="4F40EA50" w14:textId="77777777" w:rsidR="002E4839" w:rsidRPr="00F54B1E" w:rsidRDefault="002E4839" w:rsidP="00F54B1E">
      <w:pPr>
        <w:numPr>
          <w:ilvl w:val="1"/>
          <w:numId w:val="27"/>
        </w:numPr>
        <w:shd w:val="clear" w:color="auto" w:fill="FFFFFF"/>
        <w:spacing w:before="0" w:after="0" w:line="276" w:lineRule="auto"/>
        <w:jc w:val="both"/>
        <w:textAlignment w:val="baseline"/>
        <w:rPr>
          <w:rFonts w:ascii="Times New Roman" w:hAnsi="Times New Roman"/>
          <w:lang w:eastAsia="pl-PL"/>
        </w:rPr>
      </w:pPr>
      <w:r w:rsidRPr="00F54B1E">
        <w:rPr>
          <w:rFonts w:ascii="Times New Roman" w:hAnsi="Times New Roman"/>
          <w:lang w:eastAsia="pl-PL"/>
        </w:rPr>
        <w:t>Regulaminy definiujące prawa i obowiązki pracowników w zakresie bezpieczeństwa informacji</w:t>
      </w:r>
    </w:p>
    <w:p w14:paraId="0869E26C" w14:textId="77777777" w:rsidR="002E4839" w:rsidRPr="00F54B1E" w:rsidRDefault="002E4839" w:rsidP="00F54B1E">
      <w:pPr>
        <w:numPr>
          <w:ilvl w:val="1"/>
          <w:numId w:val="27"/>
        </w:numPr>
        <w:shd w:val="clear" w:color="auto" w:fill="FFFFFF"/>
        <w:spacing w:before="0" w:after="0" w:line="276" w:lineRule="auto"/>
        <w:jc w:val="both"/>
        <w:textAlignment w:val="baseline"/>
        <w:rPr>
          <w:rFonts w:ascii="Times New Roman" w:hAnsi="Times New Roman"/>
          <w:lang w:eastAsia="pl-PL"/>
        </w:rPr>
      </w:pPr>
      <w:r w:rsidRPr="00F54B1E">
        <w:rPr>
          <w:rFonts w:ascii="Times New Roman" w:hAnsi="Times New Roman"/>
          <w:lang w:eastAsia="pl-PL"/>
        </w:rPr>
        <w:t>Opracowanie formularzy i rejestrów będących integralną częścią w/w dokumentów w formie i treści odpowiedniej do potrzeb i woli Zamawiającego (zawartość merytoryczna oraz forma)</w:t>
      </w:r>
    </w:p>
    <w:p w14:paraId="611FF72A" w14:textId="77777777" w:rsidR="002E4839" w:rsidRPr="00F54B1E" w:rsidRDefault="002E4839" w:rsidP="00F54B1E">
      <w:pPr>
        <w:numPr>
          <w:ilvl w:val="1"/>
          <w:numId w:val="27"/>
        </w:numPr>
        <w:shd w:val="clear" w:color="auto" w:fill="FFFFFF"/>
        <w:spacing w:before="0" w:after="0" w:line="276" w:lineRule="auto"/>
        <w:jc w:val="both"/>
        <w:textAlignment w:val="baseline"/>
        <w:rPr>
          <w:rFonts w:ascii="Times New Roman" w:hAnsi="Times New Roman"/>
          <w:lang w:eastAsia="pl-PL"/>
        </w:rPr>
      </w:pPr>
      <w:r w:rsidRPr="00F54B1E">
        <w:rPr>
          <w:rFonts w:ascii="Times New Roman" w:hAnsi="Times New Roman"/>
          <w:lang w:eastAsia="pl-PL"/>
        </w:rPr>
        <w:t>Inne niezbędne u Zamawiającego z punktu widzenia systemu bezpieczeństwa informacji (po ocenie potrzeb)</w:t>
      </w:r>
    </w:p>
    <w:p w14:paraId="2259ED5C" w14:textId="77777777" w:rsidR="002E4839" w:rsidRPr="00F54B1E" w:rsidRDefault="002E4839" w:rsidP="00F54B1E">
      <w:pPr>
        <w:shd w:val="clear" w:color="auto" w:fill="FFFFFF"/>
        <w:spacing w:before="0" w:after="0" w:line="276" w:lineRule="auto"/>
        <w:ind w:left="1434"/>
        <w:jc w:val="both"/>
        <w:textAlignment w:val="baseline"/>
        <w:rPr>
          <w:rFonts w:ascii="Times New Roman" w:hAnsi="Times New Roman"/>
          <w:lang w:eastAsia="pl-PL"/>
        </w:rPr>
      </w:pPr>
    </w:p>
    <w:p w14:paraId="6EF3B9DC" w14:textId="77777777" w:rsidR="002E4839" w:rsidRPr="00F54B1E" w:rsidRDefault="002E4839" w:rsidP="00F54B1E">
      <w:pPr>
        <w:widowControl w:val="0"/>
        <w:numPr>
          <w:ilvl w:val="1"/>
          <w:numId w:val="26"/>
        </w:numPr>
        <w:tabs>
          <w:tab w:val="left" w:pos="835"/>
        </w:tabs>
        <w:autoSpaceDE w:val="0"/>
        <w:autoSpaceDN w:val="0"/>
        <w:spacing w:before="0" w:after="0" w:line="276" w:lineRule="auto"/>
        <w:ind w:left="833" w:hanging="357"/>
        <w:outlineLvl w:val="2"/>
        <w:rPr>
          <w:rFonts w:ascii="Times New Roman" w:eastAsia="Carlito" w:hAnsi="Times New Roman"/>
          <w:b/>
          <w:bCs/>
        </w:rPr>
      </w:pPr>
      <w:r w:rsidRPr="00F54B1E">
        <w:rPr>
          <w:rFonts w:ascii="Times New Roman" w:eastAsia="Carlito" w:hAnsi="Times New Roman"/>
          <w:b/>
          <w:bCs/>
        </w:rPr>
        <w:t>Wdrożenie Systemu Zarządzania Bezpieczeństwem Informacji</w:t>
      </w:r>
    </w:p>
    <w:p w14:paraId="172E2C27" w14:textId="77777777" w:rsidR="002E4839" w:rsidRPr="00F54B1E" w:rsidRDefault="002E4839" w:rsidP="00F54B1E">
      <w:pPr>
        <w:numPr>
          <w:ilvl w:val="0"/>
          <w:numId w:val="29"/>
        </w:numPr>
        <w:shd w:val="clear" w:color="auto" w:fill="FFFFFF"/>
        <w:spacing w:before="0" w:after="0" w:line="276" w:lineRule="auto"/>
        <w:jc w:val="both"/>
        <w:textAlignment w:val="baseline"/>
        <w:rPr>
          <w:rFonts w:ascii="Times New Roman" w:hAnsi="Times New Roman"/>
          <w:lang w:eastAsia="pl-PL"/>
        </w:rPr>
      </w:pPr>
      <w:r w:rsidRPr="00F54B1E">
        <w:rPr>
          <w:rFonts w:ascii="Times New Roman" w:hAnsi="Times New Roman"/>
          <w:lang w:eastAsia="pl-PL"/>
        </w:rPr>
        <w:t>Analiza ryzyka u Zamawiającego zgodnie z wymaganiami normy ISO27005:2022:</w:t>
      </w:r>
    </w:p>
    <w:p w14:paraId="61609820" w14:textId="77777777" w:rsidR="002E4839" w:rsidRPr="00F54B1E" w:rsidRDefault="002E4839" w:rsidP="00F54B1E">
      <w:pPr>
        <w:numPr>
          <w:ilvl w:val="1"/>
          <w:numId w:val="29"/>
        </w:numPr>
        <w:shd w:val="clear" w:color="auto" w:fill="FFFFFF"/>
        <w:spacing w:before="0" w:after="0" w:line="276" w:lineRule="auto"/>
        <w:ind w:left="1276"/>
        <w:jc w:val="both"/>
        <w:textAlignment w:val="baseline"/>
        <w:rPr>
          <w:rFonts w:ascii="Times New Roman" w:hAnsi="Times New Roman"/>
          <w:lang w:eastAsia="pl-PL"/>
        </w:rPr>
      </w:pPr>
      <w:r w:rsidRPr="00F54B1E">
        <w:rPr>
          <w:rFonts w:ascii="Times New Roman" w:hAnsi="Times New Roman"/>
          <w:lang w:eastAsia="pl-PL"/>
        </w:rPr>
        <w:lastRenderedPageBreak/>
        <w:t>Identyfikacja aktywów informacyjnych</w:t>
      </w:r>
    </w:p>
    <w:p w14:paraId="51B8FA29" w14:textId="77777777" w:rsidR="002E4839" w:rsidRPr="00F54B1E" w:rsidRDefault="002E4839" w:rsidP="00F54B1E">
      <w:pPr>
        <w:numPr>
          <w:ilvl w:val="1"/>
          <w:numId w:val="29"/>
        </w:numPr>
        <w:shd w:val="clear" w:color="auto" w:fill="FFFFFF"/>
        <w:spacing w:before="0" w:after="0" w:line="276" w:lineRule="auto"/>
        <w:ind w:left="1276"/>
        <w:jc w:val="both"/>
        <w:textAlignment w:val="baseline"/>
        <w:rPr>
          <w:rFonts w:ascii="Times New Roman" w:hAnsi="Times New Roman"/>
          <w:lang w:eastAsia="pl-PL"/>
        </w:rPr>
      </w:pPr>
      <w:r w:rsidRPr="00F54B1E">
        <w:rPr>
          <w:rFonts w:ascii="Times New Roman" w:hAnsi="Times New Roman"/>
          <w:lang w:eastAsia="pl-PL"/>
        </w:rPr>
        <w:t>Identyfikacja zagrożeń</w:t>
      </w:r>
    </w:p>
    <w:p w14:paraId="4061DE5F" w14:textId="77777777" w:rsidR="002E4839" w:rsidRPr="00F54B1E" w:rsidRDefault="002E4839" w:rsidP="00F54B1E">
      <w:pPr>
        <w:numPr>
          <w:ilvl w:val="1"/>
          <w:numId w:val="29"/>
        </w:numPr>
        <w:shd w:val="clear" w:color="auto" w:fill="FFFFFF"/>
        <w:spacing w:before="0" w:after="0" w:line="276" w:lineRule="auto"/>
        <w:ind w:left="1276"/>
        <w:jc w:val="both"/>
        <w:textAlignment w:val="baseline"/>
        <w:rPr>
          <w:rFonts w:ascii="Times New Roman" w:hAnsi="Times New Roman"/>
          <w:lang w:eastAsia="pl-PL"/>
        </w:rPr>
      </w:pPr>
      <w:r w:rsidRPr="00F54B1E">
        <w:rPr>
          <w:rFonts w:ascii="Times New Roman" w:hAnsi="Times New Roman"/>
          <w:lang w:eastAsia="pl-PL"/>
        </w:rPr>
        <w:t>Identyfikacja i ocena podatności, które mogą być wykorzystane przez zagrożenia dla aktywów</w:t>
      </w:r>
    </w:p>
    <w:p w14:paraId="059CB66F" w14:textId="77777777" w:rsidR="002E4839" w:rsidRPr="00F54B1E" w:rsidRDefault="002E4839" w:rsidP="00F54B1E">
      <w:pPr>
        <w:numPr>
          <w:ilvl w:val="1"/>
          <w:numId w:val="29"/>
        </w:numPr>
        <w:shd w:val="clear" w:color="auto" w:fill="FFFFFF"/>
        <w:spacing w:before="0" w:after="0" w:line="276" w:lineRule="auto"/>
        <w:ind w:left="1276"/>
        <w:jc w:val="both"/>
        <w:textAlignment w:val="baseline"/>
        <w:rPr>
          <w:rFonts w:ascii="Times New Roman" w:hAnsi="Times New Roman"/>
          <w:lang w:eastAsia="pl-PL"/>
        </w:rPr>
      </w:pPr>
      <w:r w:rsidRPr="00F54B1E">
        <w:rPr>
          <w:rFonts w:ascii="Times New Roman" w:hAnsi="Times New Roman"/>
          <w:lang w:eastAsia="pl-PL"/>
        </w:rPr>
        <w:t>Identyfikacja i ocena skutków utraty poufności, integralności i dostępności w odniesieniu do aktywów</w:t>
      </w:r>
    </w:p>
    <w:p w14:paraId="680F8495" w14:textId="77777777" w:rsidR="002E4839" w:rsidRPr="00F54B1E" w:rsidRDefault="002E4839" w:rsidP="00F54B1E">
      <w:pPr>
        <w:numPr>
          <w:ilvl w:val="1"/>
          <w:numId w:val="29"/>
        </w:numPr>
        <w:shd w:val="clear" w:color="auto" w:fill="FFFFFF"/>
        <w:spacing w:before="0" w:after="0" w:line="276" w:lineRule="auto"/>
        <w:ind w:left="1276" w:hanging="357"/>
        <w:jc w:val="both"/>
        <w:textAlignment w:val="baseline"/>
        <w:rPr>
          <w:rFonts w:ascii="Times New Roman" w:hAnsi="Times New Roman"/>
          <w:lang w:eastAsia="pl-PL"/>
        </w:rPr>
      </w:pPr>
      <w:r w:rsidRPr="00F54B1E">
        <w:rPr>
          <w:rFonts w:ascii="Times New Roman" w:hAnsi="Times New Roman"/>
          <w:lang w:eastAsia="pl-PL"/>
        </w:rPr>
        <w:t>Ocena ryzyka</w:t>
      </w:r>
    </w:p>
    <w:p w14:paraId="365E342D" w14:textId="77777777" w:rsidR="002E4839" w:rsidRPr="00F54B1E" w:rsidRDefault="002E4839" w:rsidP="00F54B1E">
      <w:pPr>
        <w:numPr>
          <w:ilvl w:val="0"/>
          <w:numId w:val="29"/>
        </w:numPr>
        <w:shd w:val="clear" w:color="auto" w:fill="FFFFFF"/>
        <w:spacing w:before="0" w:after="0" w:line="276" w:lineRule="auto"/>
        <w:ind w:left="714" w:hanging="357"/>
        <w:jc w:val="both"/>
        <w:textAlignment w:val="baseline"/>
        <w:rPr>
          <w:rFonts w:ascii="Times New Roman" w:hAnsi="Times New Roman"/>
          <w:lang w:eastAsia="pl-PL"/>
        </w:rPr>
      </w:pPr>
      <w:r w:rsidRPr="00F54B1E">
        <w:rPr>
          <w:rFonts w:ascii="Times New Roman" w:hAnsi="Times New Roman"/>
          <w:lang w:eastAsia="pl-PL"/>
        </w:rPr>
        <w:t xml:space="preserve"> Analiza ryzyka u Zamawiającego zgodnie z wymaganiami normy ISO222301(BIA)</w:t>
      </w:r>
    </w:p>
    <w:p w14:paraId="57047957" w14:textId="77777777" w:rsidR="002E4839" w:rsidRPr="00F54B1E" w:rsidRDefault="002E4839" w:rsidP="00F54B1E">
      <w:pPr>
        <w:numPr>
          <w:ilvl w:val="0"/>
          <w:numId w:val="29"/>
        </w:numPr>
        <w:shd w:val="clear" w:color="auto" w:fill="FFFFFF"/>
        <w:spacing w:before="0" w:after="0" w:line="276" w:lineRule="auto"/>
        <w:jc w:val="both"/>
        <w:textAlignment w:val="baseline"/>
        <w:rPr>
          <w:rFonts w:ascii="Times New Roman" w:hAnsi="Times New Roman"/>
          <w:lang w:eastAsia="pl-PL"/>
        </w:rPr>
      </w:pPr>
      <w:r w:rsidRPr="00F54B1E">
        <w:rPr>
          <w:rFonts w:ascii="Times New Roman" w:hAnsi="Times New Roman"/>
          <w:lang w:eastAsia="pl-PL"/>
        </w:rPr>
        <w:t>Wdrożenie dokumentów do stosowania, a w szczególności:</w:t>
      </w:r>
    </w:p>
    <w:p w14:paraId="61AFD406" w14:textId="77777777" w:rsidR="002E4839" w:rsidRPr="00F54B1E" w:rsidRDefault="002E4839" w:rsidP="00F54B1E">
      <w:pPr>
        <w:numPr>
          <w:ilvl w:val="2"/>
          <w:numId w:val="29"/>
        </w:numPr>
        <w:shd w:val="clear" w:color="auto" w:fill="FFFFFF"/>
        <w:spacing w:before="0" w:after="0" w:line="276" w:lineRule="auto"/>
        <w:ind w:left="1276"/>
        <w:jc w:val="both"/>
        <w:textAlignment w:val="baseline"/>
        <w:rPr>
          <w:rFonts w:ascii="Times New Roman" w:hAnsi="Times New Roman"/>
          <w:lang w:eastAsia="pl-PL"/>
        </w:rPr>
      </w:pPr>
      <w:r w:rsidRPr="00F54B1E">
        <w:rPr>
          <w:rFonts w:ascii="Times New Roman" w:hAnsi="Times New Roman"/>
          <w:lang w:eastAsia="pl-PL"/>
        </w:rPr>
        <w:t>przygotowanie i przekazanie wytycznych odnośnie do elektronicznego nadzorowania dokumentów i zapisów, jeżeli potrzebne, konfiguracja ustawień</w:t>
      </w:r>
    </w:p>
    <w:p w14:paraId="3165C6B8" w14:textId="77777777" w:rsidR="002E4839" w:rsidRPr="00F54B1E" w:rsidRDefault="002E4839" w:rsidP="00F54B1E">
      <w:pPr>
        <w:numPr>
          <w:ilvl w:val="2"/>
          <w:numId w:val="29"/>
        </w:numPr>
        <w:shd w:val="clear" w:color="auto" w:fill="FFFFFF"/>
        <w:spacing w:before="0" w:after="0" w:line="276" w:lineRule="auto"/>
        <w:ind w:left="1276"/>
        <w:jc w:val="both"/>
        <w:textAlignment w:val="baseline"/>
        <w:rPr>
          <w:rFonts w:ascii="Times New Roman" w:hAnsi="Times New Roman"/>
          <w:lang w:eastAsia="pl-PL"/>
        </w:rPr>
      </w:pPr>
      <w:r w:rsidRPr="00F54B1E">
        <w:rPr>
          <w:rFonts w:ascii="Times New Roman" w:hAnsi="Times New Roman"/>
          <w:lang w:eastAsia="pl-PL"/>
        </w:rPr>
        <w:t>uzupełnienia zapisów wymaganych normą razem z Zamawiającym</w:t>
      </w:r>
    </w:p>
    <w:p w14:paraId="288540D6" w14:textId="77777777" w:rsidR="002E4839" w:rsidRPr="00F54B1E" w:rsidRDefault="002E4839" w:rsidP="00F54B1E">
      <w:pPr>
        <w:numPr>
          <w:ilvl w:val="2"/>
          <w:numId w:val="29"/>
        </w:numPr>
        <w:shd w:val="clear" w:color="auto" w:fill="FFFFFF"/>
        <w:spacing w:before="0" w:after="0" w:line="276" w:lineRule="auto"/>
        <w:ind w:left="1276"/>
        <w:jc w:val="both"/>
        <w:textAlignment w:val="baseline"/>
        <w:rPr>
          <w:rFonts w:ascii="Times New Roman" w:hAnsi="Times New Roman"/>
          <w:lang w:eastAsia="pl-PL"/>
        </w:rPr>
      </w:pPr>
      <w:r w:rsidRPr="00F54B1E">
        <w:rPr>
          <w:rFonts w:ascii="Times New Roman" w:hAnsi="Times New Roman"/>
          <w:lang w:eastAsia="pl-PL"/>
        </w:rPr>
        <w:t>konsultacje indywidualne z zakresu stosowania opracowanej dokumentacji</w:t>
      </w:r>
    </w:p>
    <w:p w14:paraId="1B1509DE" w14:textId="44DC3822" w:rsidR="002E4839" w:rsidRPr="00F54B1E" w:rsidRDefault="002E4839" w:rsidP="00F54B1E">
      <w:pPr>
        <w:numPr>
          <w:ilvl w:val="2"/>
          <w:numId w:val="29"/>
        </w:numPr>
        <w:shd w:val="clear" w:color="auto" w:fill="FFFFFF"/>
        <w:spacing w:before="0" w:after="0" w:line="276" w:lineRule="auto"/>
        <w:ind w:left="1276" w:hanging="357"/>
        <w:jc w:val="both"/>
        <w:textAlignment w:val="baseline"/>
        <w:rPr>
          <w:rFonts w:ascii="Times New Roman" w:hAnsi="Times New Roman"/>
          <w:lang w:eastAsia="pl-PL"/>
        </w:rPr>
      </w:pPr>
      <w:r w:rsidRPr="00F54B1E">
        <w:rPr>
          <w:rFonts w:ascii="Times New Roman" w:hAnsi="Times New Roman"/>
          <w:lang w:eastAsia="pl-PL"/>
        </w:rPr>
        <w:t>udzielenie wszelkiego wsparcia w celu uzyskania biegłego posługiwania się przez Zamawiającego systemem (nie mniej niż 20 godzin zegarowych)</w:t>
      </w:r>
    </w:p>
    <w:p w14:paraId="03D7CB81" w14:textId="77777777" w:rsidR="00BD4E31" w:rsidRPr="00F54B1E" w:rsidRDefault="00BD4E31" w:rsidP="00F54B1E">
      <w:pPr>
        <w:spacing w:before="0" w:after="0" w:line="276" w:lineRule="auto"/>
        <w:ind w:firstLine="709"/>
        <w:rPr>
          <w:rFonts w:ascii="Times New Roman" w:hAnsi="Times New Roman"/>
          <w:color w:val="000000"/>
          <w:kern w:val="2"/>
          <w:lang w:eastAsia="pl-PL"/>
          <w14:ligatures w14:val="standardContextual"/>
        </w:rPr>
      </w:pPr>
      <w:r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 xml:space="preserve">Wykonawca w trakcie realizacji zamówienia jest zobowiązany do zapoznania się z częściowo wypełnioną ankietą dojrzałości </w:t>
      </w:r>
      <w:proofErr w:type="spellStart"/>
      <w:r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>cyberbezpieczeństwa</w:t>
      </w:r>
      <w:proofErr w:type="spellEnd"/>
      <w:r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 xml:space="preserve"> w zakresie wskazanym przez Zamawiającego oraz uwzględnić w ramach wdrożenia SZBI planowany w ramach realizacji projektu zakres usprawnień SZBI. </w:t>
      </w:r>
    </w:p>
    <w:p w14:paraId="59A1F72E" w14:textId="0A4E95DC" w:rsidR="00211ABE" w:rsidRPr="00F54B1E" w:rsidRDefault="00211ABE" w:rsidP="00F54B1E">
      <w:pPr>
        <w:spacing w:before="0" w:after="0" w:line="276" w:lineRule="auto"/>
        <w:ind w:firstLine="709"/>
        <w:rPr>
          <w:rFonts w:ascii="Times New Roman" w:hAnsi="Times New Roman"/>
          <w:color w:val="000000"/>
          <w:kern w:val="2"/>
          <w:lang w:eastAsia="pl-PL"/>
          <w14:ligatures w14:val="standardContextual"/>
        </w:rPr>
      </w:pPr>
      <w:r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>Wykonawca zobowiązany jest do zachowania w poufności informacji uzyskanych na etapie opracowania i wdrożenia SZBI w jednostkach na podstawie odrębnej umowy o powierzenie przetwarzania danych osobowych.</w:t>
      </w:r>
    </w:p>
    <w:p w14:paraId="359479DA" w14:textId="77777777" w:rsidR="00211ABE" w:rsidRPr="00F54B1E" w:rsidRDefault="00211ABE" w:rsidP="00F54B1E">
      <w:pPr>
        <w:autoSpaceDE w:val="0"/>
        <w:autoSpaceDN w:val="0"/>
        <w:adjustRightInd w:val="0"/>
        <w:spacing w:before="0" w:after="0" w:line="276" w:lineRule="auto"/>
        <w:ind w:firstLine="709"/>
        <w:rPr>
          <w:rFonts w:ascii="Times New Roman" w:hAnsi="Times New Roman"/>
          <w:color w:val="000000"/>
          <w:kern w:val="2"/>
          <w:lang w:eastAsia="pl-PL"/>
          <w14:ligatures w14:val="standardContextual"/>
        </w:rPr>
      </w:pPr>
      <w:r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>Opracowana dokumentacja zostanie przekazana Zamawiającemu w formie edytowalnych plików w formacie Word/Excel.</w:t>
      </w:r>
    </w:p>
    <w:p w14:paraId="1C136761" w14:textId="77777777" w:rsidR="00211ABE" w:rsidRPr="00F54B1E" w:rsidRDefault="00211ABE" w:rsidP="00F54B1E">
      <w:pPr>
        <w:autoSpaceDE w:val="0"/>
        <w:autoSpaceDN w:val="0"/>
        <w:adjustRightInd w:val="0"/>
        <w:spacing w:before="0" w:after="0" w:line="276" w:lineRule="auto"/>
        <w:ind w:firstLine="709"/>
        <w:rPr>
          <w:rFonts w:ascii="Times New Roman" w:hAnsi="Times New Roman"/>
          <w:color w:val="000000"/>
          <w:kern w:val="2"/>
          <w:lang w:eastAsia="pl-PL"/>
          <w14:ligatures w14:val="standardContextual"/>
        </w:rPr>
      </w:pPr>
      <w:r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>Dokumentacja musi zawierać wszystkie niezbędne polityki i procedury, dokumenty niezbędne do zarządzania bezpieczeństwem informacji, instrukcje, metodologie zarządzania ryzykiem, wzory wniosków, matryce itd.</w:t>
      </w:r>
    </w:p>
    <w:p w14:paraId="46D17B1F" w14:textId="1D873C00" w:rsidR="00211ABE" w:rsidRPr="00F54B1E" w:rsidRDefault="00211ABE" w:rsidP="00F54B1E">
      <w:pPr>
        <w:autoSpaceDE w:val="0"/>
        <w:autoSpaceDN w:val="0"/>
        <w:adjustRightInd w:val="0"/>
        <w:spacing w:before="0" w:after="0" w:line="276" w:lineRule="auto"/>
        <w:ind w:firstLine="360"/>
        <w:rPr>
          <w:rFonts w:ascii="Times New Roman" w:hAnsi="Times New Roman"/>
          <w:color w:val="000000"/>
          <w:kern w:val="2"/>
          <w:lang w:eastAsia="pl-PL"/>
          <w14:ligatures w14:val="standardContextual"/>
        </w:rPr>
      </w:pPr>
      <w:r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>Po opracowaniu i zaakceptowaniu przez Zamawiającego dokumentacji wewnętrznej SZBI Wykonawca przeprowadzi w formie zdalnej instruktaż dla pracowników jednostek w celu zaznajomienia ich z zapisami SZBI. Wykonawca przekaże Zamawiającemu nagranie z przeprowadzonego instruktażu.</w:t>
      </w:r>
    </w:p>
    <w:p w14:paraId="5B433AB5" w14:textId="1F0115E7" w:rsidR="00211ABE" w:rsidRPr="00F54B1E" w:rsidRDefault="00211ABE" w:rsidP="00F54B1E">
      <w:pPr>
        <w:autoSpaceDE w:val="0"/>
        <w:autoSpaceDN w:val="0"/>
        <w:adjustRightInd w:val="0"/>
        <w:spacing w:before="0" w:after="0" w:line="276" w:lineRule="auto"/>
        <w:ind w:firstLine="360"/>
        <w:rPr>
          <w:rFonts w:ascii="Times New Roman" w:hAnsi="Times New Roman"/>
          <w:color w:val="000000"/>
          <w:kern w:val="2"/>
          <w:lang w:eastAsia="pl-PL"/>
          <w14:ligatures w14:val="standardContextual"/>
        </w:rPr>
      </w:pPr>
      <w:r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 xml:space="preserve">Pracownicy powinni zdobyć wiedzę na temat zasad ochrony informacji w organizacji oraz roli, jaką pełnią w utrzymaniu i przestrzeganiu SZBI. Celem jest podniesienie świadomości dotyczącej bezpieczeństwa informacji, </w:t>
      </w:r>
      <w:r w:rsidR="00BD4E31"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>ryzyka</w:t>
      </w:r>
      <w:r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 xml:space="preserve"> związanych z ich przetwarzaniem oraz zagrożeń cybernetycznych.</w:t>
      </w:r>
    </w:p>
    <w:p w14:paraId="3D300E4A" w14:textId="77777777" w:rsidR="00211ABE" w:rsidRPr="00F54B1E" w:rsidRDefault="00211ABE" w:rsidP="00F54B1E">
      <w:pPr>
        <w:numPr>
          <w:ilvl w:val="0"/>
          <w:numId w:val="30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color w:val="000000"/>
          <w:kern w:val="2"/>
          <w:lang w:eastAsia="pl-PL"/>
          <w14:ligatures w14:val="standardContextual"/>
        </w:rPr>
      </w:pPr>
      <w:r w:rsidRPr="00F54B1E">
        <w:rPr>
          <w:rFonts w:ascii="Times New Roman" w:hAnsi="Times New Roman"/>
          <w:b/>
          <w:bCs/>
          <w:color w:val="000000"/>
          <w:kern w:val="2"/>
          <w:lang w:eastAsia="pl-PL"/>
          <w14:ligatures w14:val="standardContextual"/>
        </w:rPr>
        <w:t>Zakres tematyczny</w:t>
      </w:r>
      <w:r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>:</w:t>
      </w:r>
    </w:p>
    <w:p w14:paraId="77A1133B" w14:textId="77777777" w:rsidR="00211ABE" w:rsidRPr="00F54B1E" w:rsidRDefault="00211ABE" w:rsidP="00F54B1E">
      <w:pPr>
        <w:numPr>
          <w:ilvl w:val="1"/>
          <w:numId w:val="30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color w:val="000000"/>
          <w:kern w:val="2"/>
          <w:lang w:eastAsia="pl-PL"/>
          <w14:ligatures w14:val="standardContextual"/>
        </w:rPr>
      </w:pPr>
      <w:r w:rsidRPr="00F54B1E">
        <w:rPr>
          <w:rFonts w:ascii="Times New Roman" w:hAnsi="Times New Roman"/>
          <w:b/>
          <w:bCs/>
          <w:color w:val="000000"/>
          <w:kern w:val="2"/>
          <w:lang w:eastAsia="pl-PL"/>
          <w14:ligatures w14:val="standardContextual"/>
        </w:rPr>
        <w:t>Podstawy SZBI</w:t>
      </w:r>
      <w:r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>: Wprowadzenie do norm i standardów związanych z bezpieczeństwem informacji (np. ISO/IEC 27001, RODO, itp.).</w:t>
      </w:r>
    </w:p>
    <w:p w14:paraId="796BC347" w14:textId="77777777" w:rsidR="00211ABE" w:rsidRPr="00F54B1E" w:rsidRDefault="00211ABE" w:rsidP="00F54B1E">
      <w:pPr>
        <w:numPr>
          <w:ilvl w:val="1"/>
          <w:numId w:val="30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color w:val="000000"/>
          <w:kern w:val="2"/>
          <w:lang w:eastAsia="pl-PL"/>
          <w14:ligatures w14:val="standardContextual"/>
        </w:rPr>
      </w:pPr>
      <w:r w:rsidRPr="00F54B1E">
        <w:rPr>
          <w:rFonts w:ascii="Times New Roman" w:hAnsi="Times New Roman"/>
          <w:b/>
          <w:bCs/>
          <w:color w:val="000000"/>
          <w:kern w:val="2"/>
          <w:lang w:eastAsia="pl-PL"/>
          <w14:ligatures w14:val="standardContextual"/>
        </w:rPr>
        <w:t>Polityki bezpieczeństwa informacji</w:t>
      </w:r>
      <w:r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>: Omówienie głównych polityk organizacji w zakresie ochrony danych i informacji.</w:t>
      </w:r>
    </w:p>
    <w:p w14:paraId="362F7CF2" w14:textId="77777777" w:rsidR="00211ABE" w:rsidRPr="00F54B1E" w:rsidRDefault="00211ABE" w:rsidP="00F54B1E">
      <w:pPr>
        <w:numPr>
          <w:ilvl w:val="1"/>
          <w:numId w:val="30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color w:val="000000"/>
          <w:kern w:val="2"/>
          <w:lang w:eastAsia="pl-PL"/>
          <w14:ligatures w14:val="standardContextual"/>
        </w:rPr>
      </w:pPr>
      <w:r w:rsidRPr="00F54B1E">
        <w:rPr>
          <w:rFonts w:ascii="Times New Roman" w:hAnsi="Times New Roman"/>
          <w:b/>
          <w:bCs/>
          <w:color w:val="000000"/>
          <w:kern w:val="2"/>
          <w:lang w:eastAsia="pl-PL"/>
          <w14:ligatures w14:val="standardContextual"/>
        </w:rPr>
        <w:t>Ryzyka i zagrożenia</w:t>
      </w:r>
      <w:r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>: Analiza typowych zagrożeń związanych z bezpieczeństwem informacji oraz technik wykorzystywanych przez cyberprzestępców.</w:t>
      </w:r>
    </w:p>
    <w:p w14:paraId="56D91705" w14:textId="77777777" w:rsidR="00211ABE" w:rsidRPr="00F54B1E" w:rsidRDefault="00211ABE" w:rsidP="00F54B1E">
      <w:pPr>
        <w:numPr>
          <w:ilvl w:val="1"/>
          <w:numId w:val="30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color w:val="000000"/>
          <w:kern w:val="2"/>
          <w:lang w:eastAsia="pl-PL"/>
          <w14:ligatures w14:val="standardContextual"/>
        </w:rPr>
      </w:pPr>
      <w:r w:rsidRPr="00F54B1E">
        <w:rPr>
          <w:rFonts w:ascii="Times New Roman" w:hAnsi="Times New Roman"/>
          <w:b/>
          <w:bCs/>
          <w:color w:val="000000"/>
          <w:kern w:val="2"/>
          <w:lang w:eastAsia="pl-PL"/>
          <w14:ligatures w14:val="standardContextual"/>
        </w:rPr>
        <w:lastRenderedPageBreak/>
        <w:t>Procedury ochrony informacji</w:t>
      </w:r>
      <w:r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>: Przedstawienie procedur dotyczących klasyfikacji, przetwarzania i przechowywania informacji w sposób bezpieczny.</w:t>
      </w:r>
    </w:p>
    <w:p w14:paraId="6155031D" w14:textId="77777777" w:rsidR="00211ABE" w:rsidRPr="00F54B1E" w:rsidRDefault="00211ABE" w:rsidP="00F54B1E">
      <w:pPr>
        <w:numPr>
          <w:ilvl w:val="1"/>
          <w:numId w:val="30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color w:val="000000"/>
          <w:kern w:val="2"/>
          <w:lang w:eastAsia="pl-PL"/>
          <w14:ligatures w14:val="standardContextual"/>
        </w:rPr>
      </w:pPr>
      <w:r w:rsidRPr="00F54B1E">
        <w:rPr>
          <w:rFonts w:ascii="Times New Roman" w:hAnsi="Times New Roman"/>
          <w:b/>
          <w:bCs/>
          <w:color w:val="000000"/>
          <w:kern w:val="2"/>
          <w:lang w:eastAsia="pl-PL"/>
          <w14:ligatures w14:val="standardContextual"/>
        </w:rPr>
        <w:t>Rola pracownika w SZBI</w:t>
      </w:r>
      <w:r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>: Zrozumienie odpowiedzialności pracowników za przestrzeganie zasad SZBI, w tym odpowiednie zarządzanie hasłami, szyfrowanie danych oraz zgłaszanie nieprawidłowości.</w:t>
      </w:r>
    </w:p>
    <w:p w14:paraId="156569BF" w14:textId="77777777" w:rsidR="00211ABE" w:rsidRPr="00F54B1E" w:rsidRDefault="00211ABE" w:rsidP="00F54B1E">
      <w:pPr>
        <w:numPr>
          <w:ilvl w:val="1"/>
          <w:numId w:val="30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color w:val="000000"/>
          <w:kern w:val="2"/>
          <w:lang w:eastAsia="pl-PL"/>
          <w14:ligatures w14:val="standardContextual"/>
        </w:rPr>
      </w:pPr>
      <w:r w:rsidRPr="00F54B1E">
        <w:rPr>
          <w:rFonts w:ascii="Times New Roman" w:hAnsi="Times New Roman"/>
          <w:b/>
          <w:bCs/>
          <w:color w:val="000000"/>
          <w:kern w:val="2"/>
          <w:lang w:eastAsia="pl-PL"/>
          <w14:ligatures w14:val="standardContextual"/>
        </w:rPr>
        <w:t>Zarządzanie incydentami bezpieczeństwa</w:t>
      </w:r>
      <w:r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>: Procedury postępowania w przypadku wykrycia incydentu związane z bezpieczeństwem informacji (np. ataków cybernetycznych, wycieków danych).</w:t>
      </w:r>
    </w:p>
    <w:p w14:paraId="6E9681AD" w14:textId="77777777" w:rsidR="00211ABE" w:rsidRPr="00F54B1E" w:rsidRDefault="00211ABE" w:rsidP="00F54B1E">
      <w:pPr>
        <w:numPr>
          <w:ilvl w:val="1"/>
          <w:numId w:val="30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color w:val="000000"/>
          <w:kern w:val="2"/>
          <w:lang w:eastAsia="pl-PL"/>
          <w14:ligatures w14:val="standardContextual"/>
        </w:rPr>
      </w:pPr>
      <w:r w:rsidRPr="00F54B1E">
        <w:rPr>
          <w:rFonts w:ascii="Times New Roman" w:hAnsi="Times New Roman"/>
          <w:b/>
          <w:bCs/>
          <w:color w:val="000000"/>
          <w:kern w:val="2"/>
          <w:lang w:eastAsia="pl-PL"/>
          <w14:ligatures w14:val="standardContextual"/>
        </w:rPr>
        <w:t>Prawo i regulacje dotyczące ochrony danych i informacji</w:t>
      </w:r>
      <w:r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>: Omówienie przepisów prawnych i regulacyjnych, które wpływają na zarządzanie danymi i informacjami w organizacji</w:t>
      </w:r>
    </w:p>
    <w:p w14:paraId="1EF9BA05" w14:textId="77777777" w:rsidR="00211ABE" w:rsidRPr="00F54B1E" w:rsidRDefault="00211ABE" w:rsidP="00F54B1E">
      <w:p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color w:val="000000"/>
          <w:kern w:val="2"/>
          <w:lang w:eastAsia="pl-PL"/>
          <w14:ligatures w14:val="standardContextual"/>
        </w:rPr>
      </w:pPr>
    </w:p>
    <w:p w14:paraId="6D620225" w14:textId="77777777" w:rsidR="00211ABE" w:rsidRPr="00F54B1E" w:rsidRDefault="00211ABE" w:rsidP="00F54B1E">
      <w:pPr>
        <w:numPr>
          <w:ilvl w:val="1"/>
          <w:numId w:val="26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b/>
          <w:bCs/>
          <w:color w:val="000000"/>
          <w:kern w:val="2"/>
          <w:lang w:eastAsia="pl-PL"/>
          <w14:ligatures w14:val="standardContextual"/>
        </w:rPr>
      </w:pPr>
      <w:r w:rsidRPr="00F54B1E">
        <w:rPr>
          <w:rFonts w:ascii="Times New Roman" w:hAnsi="Times New Roman"/>
          <w:b/>
          <w:bCs/>
          <w:color w:val="000000"/>
          <w:kern w:val="2"/>
          <w:lang w:eastAsia="pl-PL"/>
          <w14:ligatures w14:val="standardContextual"/>
        </w:rPr>
        <w:t xml:space="preserve">Zapoznanie osób zarządzających z Systemem Zarządzania Bezpieczeństwem Informacji: </w:t>
      </w:r>
    </w:p>
    <w:p w14:paraId="63F92559" w14:textId="77777777" w:rsidR="00211ABE" w:rsidRPr="00F54B1E" w:rsidRDefault="00211ABE" w:rsidP="00F54B1E">
      <w:p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color w:val="000000"/>
          <w:kern w:val="2"/>
          <w:lang w:eastAsia="pl-PL"/>
          <w14:ligatures w14:val="standardContextual"/>
        </w:rPr>
      </w:pPr>
      <w:r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>Celem jest przekazanie uczestnikom wiedzy o roli kierownictwa w zapewnieniu skutecznego zarządzania bezpieczeństwem informacji, umożliwiającego pełne wdrożenie i ciągłe doskonalenie SZBI w organizacji. Uczestnicy powinni zrozumieć swoje obowiązki związane z nadzorowaniem polityki bezpieczeństwa oraz wprowadzać działania zapewniające zgodność z normami i regulacjami.</w:t>
      </w:r>
    </w:p>
    <w:p w14:paraId="681AB45A" w14:textId="77777777" w:rsidR="00211ABE" w:rsidRPr="00F54B1E" w:rsidRDefault="00211ABE" w:rsidP="00F54B1E">
      <w:pPr>
        <w:numPr>
          <w:ilvl w:val="0"/>
          <w:numId w:val="31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color w:val="000000"/>
          <w:kern w:val="2"/>
          <w:lang w:eastAsia="pl-PL"/>
          <w14:ligatures w14:val="standardContextual"/>
        </w:rPr>
      </w:pPr>
      <w:r w:rsidRPr="00F54B1E">
        <w:rPr>
          <w:rFonts w:ascii="Times New Roman" w:hAnsi="Times New Roman"/>
          <w:b/>
          <w:bCs/>
          <w:color w:val="000000"/>
          <w:kern w:val="2"/>
          <w:lang w:eastAsia="pl-PL"/>
          <w14:ligatures w14:val="standardContextual"/>
        </w:rPr>
        <w:t>Zakres tematyczny</w:t>
      </w:r>
    </w:p>
    <w:p w14:paraId="6385C58C" w14:textId="77777777" w:rsidR="00211ABE" w:rsidRPr="00F54B1E" w:rsidRDefault="00211ABE" w:rsidP="00F54B1E">
      <w:pPr>
        <w:numPr>
          <w:ilvl w:val="0"/>
          <w:numId w:val="32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color w:val="000000"/>
          <w:kern w:val="2"/>
          <w:lang w:eastAsia="pl-PL"/>
          <w14:ligatures w14:val="standardContextual"/>
        </w:rPr>
      </w:pPr>
      <w:r w:rsidRPr="00F54B1E">
        <w:rPr>
          <w:rFonts w:ascii="Times New Roman" w:hAnsi="Times New Roman"/>
          <w:b/>
          <w:bCs/>
          <w:color w:val="000000"/>
          <w:kern w:val="2"/>
          <w:lang w:eastAsia="pl-PL"/>
          <w14:ligatures w14:val="standardContextual"/>
        </w:rPr>
        <w:t>Wprowadzenie do SZBI</w:t>
      </w:r>
      <w:r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>: Przegląd podstawowych pojęć związanych z bezpieczeństwem informacji, normy ISO/IEC 27001, wymagania RODO, oraz znaczenie SZBI w kontekście organizacyjnym.</w:t>
      </w:r>
    </w:p>
    <w:p w14:paraId="1DF8786F" w14:textId="77777777" w:rsidR="00211ABE" w:rsidRPr="00F54B1E" w:rsidRDefault="00211ABE" w:rsidP="00F54B1E">
      <w:pPr>
        <w:numPr>
          <w:ilvl w:val="0"/>
          <w:numId w:val="32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color w:val="000000"/>
          <w:kern w:val="2"/>
          <w:lang w:eastAsia="pl-PL"/>
          <w14:ligatures w14:val="standardContextual"/>
        </w:rPr>
      </w:pPr>
      <w:r w:rsidRPr="00F54B1E">
        <w:rPr>
          <w:rFonts w:ascii="Times New Roman" w:hAnsi="Times New Roman"/>
          <w:b/>
          <w:bCs/>
          <w:color w:val="000000"/>
          <w:kern w:val="2"/>
          <w:lang w:eastAsia="pl-PL"/>
          <w14:ligatures w14:val="standardContextual"/>
        </w:rPr>
        <w:t>Rola kierownictwa w SZBI</w:t>
      </w:r>
      <w:r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>: Omówienie odpowiedzialności osób zarządzających jednostką w zakresie wdrożenia, monitorowania i oceny skuteczności SZBI. Zrozumienie roli liderów w tworzeniu kultury bezpieczeństwa w organizacji.</w:t>
      </w:r>
    </w:p>
    <w:p w14:paraId="6030F55E" w14:textId="77777777" w:rsidR="00211ABE" w:rsidRPr="00F54B1E" w:rsidRDefault="00211ABE" w:rsidP="00F54B1E">
      <w:pPr>
        <w:numPr>
          <w:ilvl w:val="0"/>
          <w:numId w:val="32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color w:val="000000"/>
          <w:kern w:val="2"/>
          <w:lang w:eastAsia="pl-PL"/>
          <w14:ligatures w14:val="standardContextual"/>
        </w:rPr>
      </w:pPr>
      <w:r w:rsidRPr="00F54B1E">
        <w:rPr>
          <w:rFonts w:ascii="Times New Roman" w:hAnsi="Times New Roman"/>
          <w:b/>
          <w:bCs/>
          <w:color w:val="000000"/>
          <w:kern w:val="2"/>
          <w:lang w:eastAsia="pl-PL"/>
          <w14:ligatures w14:val="standardContextual"/>
        </w:rPr>
        <w:t>Planowanie i strategia SZBI</w:t>
      </w:r>
      <w:r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>: Jak stworzyć i wdrożyć długoterminową strategię bezpieczeństwa informacji, uwzględniając cele biznesowe i ryzyka związane z bezpieczeństwem informacji.</w:t>
      </w:r>
    </w:p>
    <w:p w14:paraId="5141F615" w14:textId="77777777" w:rsidR="00211ABE" w:rsidRPr="00F54B1E" w:rsidRDefault="00211ABE" w:rsidP="00F54B1E">
      <w:pPr>
        <w:numPr>
          <w:ilvl w:val="0"/>
          <w:numId w:val="32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color w:val="000000"/>
          <w:kern w:val="2"/>
          <w:lang w:eastAsia="pl-PL"/>
          <w14:ligatures w14:val="standardContextual"/>
        </w:rPr>
      </w:pPr>
      <w:r w:rsidRPr="00F54B1E">
        <w:rPr>
          <w:rFonts w:ascii="Times New Roman" w:hAnsi="Times New Roman"/>
          <w:b/>
          <w:bCs/>
          <w:color w:val="000000"/>
          <w:kern w:val="2"/>
          <w:lang w:eastAsia="pl-PL"/>
          <w14:ligatures w14:val="standardContextual"/>
        </w:rPr>
        <w:t>Zarządzanie ryzykiem w SZBI</w:t>
      </w:r>
      <w:r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>: Zrozumienie procesów oceny, analizy i zarządzania ryzykiem bezpieczeństwa informacji. Omówienie narzędzi i metod służących identyfikowaniu zagrożeń oraz wdrażania działań zaradczych.</w:t>
      </w:r>
    </w:p>
    <w:p w14:paraId="6A8A62C9" w14:textId="77777777" w:rsidR="00211ABE" w:rsidRPr="00F54B1E" w:rsidRDefault="00211ABE" w:rsidP="00F54B1E">
      <w:pPr>
        <w:numPr>
          <w:ilvl w:val="0"/>
          <w:numId w:val="32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color w:val="000000"/>
          <w:kern w:val="2"/>
          <w:lang w:eastAsia="pl-PL"/>
          <w14:ligatures w14:val="standardContextual"/>
        </w:rPr>
      </w:pPr>
      <w:r w:rsidRPr="00F54B1E">
        <w:rPr>
          <w:rFonts w:ascii="Times New Roman" w:hAnsi="Times New Roman"/>
          <w:b/>
          <w:bCs/>
          <w:color w:val="000000"/>
          <w:kern w:val="2"/>
          <w:lang w:eastAsia="pl-PL"/>
          <w14:ligatures w14:val="standardContextual"/>
        </w:rPr>
        <w:t>Polityki i procedury</w:t>
      </w:r>
      <w:r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>: Jak opracować i wdrożyć polityki bezpieczeństwa informacji oraz procedury operacyjne w zakresie ochrony danych i informacji. Przykłady polityk bezpieczeństwa, zarządzanie dostępem, zasady ochrony danych osobowych, zarządzanie incydentami.</w:t>
      </w:r>
    </w:p>
    <w:p w14:paraId="59FCAD15" w14:textId="77777777" w:rsidR="00211ABE" w:rsidRPr="00F54B1E" w:rsidRDefault="00211ABE" w:rsidP="00F54B1E">
      <w:pPr>
        <w:numPr>
          <w:ilvl w:val="0"/>
          <w:numId w:val="32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color w:val="000000"/>
          <w:kern w:val="2"/>
          <w:lang w:eastAsia="pl-PL"/>
          <w14:ligatures w14:val="standardContextual"/>
        </w:rPr>
      </w:pPr>
      <w:r w:rsidRPr="00F54B1E">
        <w:rPr>
          <w:rFonts w:ascii="Times New Roman" w:hAnsi="Times New Roman"/>
          <w:b/>
          <w:bCs/>
          <w:color w:val="000000"/>
          <w:kern w:val="2"/>
          <w:lang w:eastAsia="pl-PL"/>
          <w14:ligatures w14:val="standardContextual"/>
        </w:rPr>
        <w:t>Zgodność z regulacjami</w:t>
      </w:r>
      <w:r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>: Zrozumienie przepisów prawnych i regulacji, takich jak RODO, które mają wpływ na politykę bezpieczeństwa informacji w organizacji. Jak zapewnić zgodność z wymogami prawnymi oraz audyty wewnętrzne.</w:t>
      </w:r>
    </w:p>
    <w:p w14:paraId="4D88E654" w14:textId="77777777" w:rsidR="00211ABE" w:rsidRPr="00F54B1E" w:rsidRDefault="00211ABE" w:rsidP="00F54B1E">
      <w:pPr>
        <w:numPr>
          <w:ilvl w:val="0"/>
          <w:numId w:val="32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color w:val="000000"/>
          <w:kern w:val="2"/>
          <w:lang w:eastAsia="pl-PL"/>
          <w14:ligatures w14:val="standardContextual"/>
        </w:rPr>
      </w:pPr>
      <w:r w:rsidRPr="00F54B1E">
        <w:rPr>
          <w:rFonts w:ascii="Times New Roman" w:hAnsi="Times New Roman"/>
          <w:b/>
          <w:bCs/>
          <w:color w:val="000000"/>
          <w:kern w:val="2"/>
          <w:lang w:eastAsia="pl-PL"/>
          <w14:ligatures w14:val="standardContextual"/>
        </w:rPr>
        <w:t>Monitorowanie i audyt SZBI</w:t>
      </w:r>
      <w:r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>: Nadzór nad monitorowaniem efektywności SZBI, w tym rola audytów wewnętrznych i zewnętrznych w utrzymaniu zgodności z wymaganiami. Jak przeprowadzać ocenę ryzyka i analizę bezpieczeństwa.</w:t>
      </w:r>
    </w:p>
    <w:p w14:paraId="17F90D58" w14:textId="77777777" w:rsidR="00211ABE" w:rsidRPr="00F54B1E" w:rsidRDefault="00211ABE" w:rsidP="00F54B1E">
      <w:pPr>
        <w:numPr>
          <w:ilvl w:val="0"/>
          <w:numId w:val="32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color w:val="000000"/>
          <w:kern w:val="2"/>
          <w:lang w:eastAsia="pl-PL"/>
          <w14:ligatures w14:val="standardContextual"/>
        </w:rPr>
      </w:pPr>
      <w:r w:rsidRPr="00F54B1E">
        <w:rPr>
          <w:rFonts w:ascii="Times New Roman" w:hAnsi="Times New Roman"/>
          <w:b/>
          <w:bCs/>
          <w:color w:val="000000"/>
          <w:kern w:val="2"/>
          <w:lang w:eastAsia="pl-PL"/>
          <w14:ligatures w14:val="standardContextual"/>
        </w:rPr>
        <w:lastRenderedPageBreak/>
        <w:t>Reagowanie na incydenty i ciągłość działalności</w:t>
      </w:r>
      <w:r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>: Opracowanie planów reagowania na incydenty związane z bezpieczeństwem informacji. Jak stworzyć i wdrożyć plan ciągłości działania oraz plan odzyskiwania po awarii (</w:t>
      </w:r>
      <w:proofErr w:type="spellStart"/>
      <w:r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>disaster</w:t>
      </w:r>
      <w:proofErr w:type="spellEnd"/>
      <w:r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 xml:space="preserve"> </w:t>
      </w:r>
      <w:proofErr w:type="spellStart"/>
      <w:r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>recovery</w:t>
      </w:r>
      <w:proofErr w:type="spellEnd"/>
      <w:r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>).</w:t>
      </w:r>
    </w:p>
    <w:p w14:paraId="4881A0DD" w14:textId="77777777" w:rsidR="00211ABE" w:rsidRPr="00F54B1E" w:rsidRDefault="00211ABE" w:rsidP="00F54B1E">
      <w:pPr>
        <w:numPr>
          <w:ilvl w:val="0"/>
          <w:numId w:val="31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color w:val="000000"/>
          <w:kern w:val="2"/>
          <w:lang w:eastAsia="pl-PL"/>
          <w14:ligatures w14:val="standardContextual"/>
        </w:rPr>
      </w:pPr>
      <w:r w:rsidRPr="00F54B1E">
        <w:rPr>
          <w:rFonts w:ascii="Times New Roman" w:hAnsi="Times New Roman"/>
          <w:b/>
          <w:bCs/>
          <w:color w:val="000000"/>
          <w:kern w:val="2"/>
          <w:lang w:eastAsia="pl-PL"/>
          <w14:ligatures w14:val="standardContextual"/>
        </w:rPr>
        <w:t>Doskonalenie SZBI</w:t>
      </w:r>
      <w:r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>: Strategie wprowadzania ciągłych usprawnień w systemie zarządzania bezpieczeństwem informacji. Jak śledzić zmiany w technologii, przepisach prawnych i zagrożeniach, oraz dostosować SZBI do nowych wyzwań.</w:t>
      </w:r>
    </w:p>
    <w:p w14:paraId="2C4C321A" w14:textId="77777777" w:rsidR="00211ABE" w:rsidRPr="00F54B1E" w:rsidRDefault="00211ABE" w:rsidP="00F54B1E">
      <w:p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color w:val="000000"/>
          <w:kern w:val="2"/>
          <w:lang w:eastAsia="pl-PL"/>
          <w14:ligatures w14:val="standardContextual"/>
        </w:rPr>
      </w:pPr>
    </w:p>
    <w:p w14:paraId="0FDC3523" w14:textId="77777777" w:rsidR="00211ABE" w:rsidRPr="00F54B1E" w:rsidRDefault="00211ABE" w:rsidP="00F54B1E">
      <w:p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</w:rPr>
      </w:pPr>
    </w:p>
    <w:p w14:paraId="508A6BC2" w14:textId="5794AF63" w:rsidR="00896571" w:rsidRPr="00F54B1E" w:rsidRDefault="005877F6" w:rsidP="00F54B1E">
      <w:pPr>
        <w:spacing w:before="0" w:after="0" w:line="276" w:lineRule="auto"/>
        <w:rPr>
          <w:rFonts w:ascii="Times New Roman" w:hAnsi="Times New Roman"/>
          <w:b/>
          <w:bCs/>
          <w:color w:val="000000"/>
          <w:kern w:val="2"/>
          <w:u w:val="single"/>
          <w:lang w:eastAsia="pl-PL"/>
          <w14:ligatures w14:val="standardContextual"/>
        </w:rPr>
      </w:pPr>
      <w:r w:rsidRPr="00F54B1E">
        <w:rPr>
          <w:rFonts w:ascii="Times New Roman" w:hAnsi="Times New Roman"/>
          <w:b/>
          <w:bCs/>
          <w:u w:val="single"/>
        </w:rPr>
        <w:t xml:space="preserve">Część 2: wykonanie </w:t>
      </w:r>
      <w:r w:rsidRPr="00F54B1E">
        <w:rPr>
          <w:rFonts w:ascii="Times New Roman" w:hAnsi="Times New Roman"/>
          <w:b/>
          <w:bCs/>
          <w:color w:val="000000"/>
          <w:kern w:val="2"/>
          <w:u w:val="single"/>
          <w:lang w:eastAsia="pl-PL"/>
          <w14:ligatures w14:val="standardContextual"/>
        </w:rPr>
        <w:t>audytu przedwdrożeniowego i audytu powdrożeniowego w Urzędzie Gminy Stara Kornica, GOPS Stara Kornica i trzech jednostek oświatowych</w:t>
      </w:r>
    </w:p>
    <w:p w14:paraId="1AC8AAB1" w14:textId="3E046EBB" w:rsidR="00BD4E31" w:rsidRPr="00F54B1E" w:rsidRDefault="00BD4E31" w:rsidP="00F54B1E">
      <w:pPr>
        <w:spacing w:before="0" w:after="0" w:line="276" w:lineRule="auto"/>
        <w:rPr>
          <w:rFonts w:ascii="Times New Roman" w:hAnsi="Times New Roman"/>
          <w:color w:val="000000"/>
          <w:kern w:val="2"/>
          <w:lang w:eastAsia="pl-PL"/>
          <w14:ligatures w14:val="standardContextual"/>
        </w:rPr>
      </w:pPr>
      <w:r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>Przeprowadzone audyty pozwolą na weryfikacj</w:t>
      </w:r>
      <w:r w:rsidR="00B9334C"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 xml:space="preserve">e bezpieczeństwa danych, audyt ponadto </w:t>
      </w:r>
      <w:r w:rsidR="00540244"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>pozwoli</w:t>
      </w:r>
      <w:r w:rsidR="00B9334C"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 xml:space="preserve"> na sprawdzenie </w:t>
      </w:r>
      <w:r w:rsidR="00540244"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>aktualności</w:t>
      </w:r>
      <w:r w:rsidR="00B9334C"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 xml:space="preserve"> oprogramowania i </w:t>
      </w:r>
      <w:r w:rsidR="00540244"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>sprzętu</w:t>
      </w:r>
      <w:r w:rsidR="00B9334C"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 xml:space="preserve">, </w:t>
      </w:r>
      <w:r w:rsidR="00540244"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>które</w:t>
      </w:r>
      <w:r w:rsidR="00B9334C"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 xml:space="preserve"> wykorzystywane są do przetwarzania </w:t>
      </w:r>
      <w:r w:rsidR="00DD5670"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>informacji</w:t>
      </w:r>
      <w:r w:rsidR="00B9334C"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 xml:space="preserve">. Audyt koncentruje się także na </w:t>
      </w:r>
      <w:r w:rsidR="00DD5670"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>przeprowadzeniu</w:t>
      </w:r>
      <w:r w:rsidR="00B9334C"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 xml:space="preserve"> analizy ryzyka utraty integralności, dostępności czy poufności informacji oraz ma za zadanie wskazać działania, które zminimalizują </w:t>
      </w:r>
      <w:r w:rsidR="00DD5670"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>ryzyko</w:t>
      </w:r>
      <w:r w:rsidR="00B9334C"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 xml:space="preserve">. </w:t>
      </w:r>
    </w:p>
    <w:p w14:paraId="61247AF9" w14:textId="77777777" w:rsidR="00C7685F" w:rsidRPr="00F54B1E" w:rsidRDefault="00C7685F" w:rsidP="00F54B1E">
      <w:pPr>
        <w:widowControl w:val="0"/>
        <w:autoSpaceDE w:val="0"/>
        <w:autoSpaceDN w:val="0"/>
        <w:spacing w:before="0" w:after="0" w:line="276" w:lineRule="auto"/>
        <w:outlineLvl w:val="1"/>
        <w:rPr>
          <w:rFonts w:ascii="Times New Roman" w:eastAsia="Carlito" w:hAnsi="Times New Roman"/>
          <w:b/>
          <w:bCs/>
        </w:rPr>
      </w:pPr>
      <w:r w:rsidRPr="00F54B1E">
        <w:rPr>
          <w:rFonts w:ascii="Times New Roman" w:eastAsia="Carlito" w:hAnsi="Times New Roman"/>
          <w:b/>
          <w:bCs/>
        </w:rPr>
        <w:t>Ogólne wymagania odnośnie do audytów</w:t>
      </w:r>
    </w:p>
    <w:p w14:paraId="4F8E8F2D" w14:textId="77777777" w:rsidR="00C7685F" w:rsidRPr="00F54B1E" w:rsidRDefault="00C7685F" w:rsidP="00F54B1E">
      <w:pPr>
        <w:widowControl w:val="0"/>
        <w:shd w:val="clear" w:color="auto" w:fill="FFFFFF"/>
        <w:autoSpaceDE w:val="0"/>
        <w:autoSpaceDN w:val="0"/>
        <w:spacing w:before="0" w:after="0" w:line="276" w:lineRule="auto"/>
        <w:jc w:val="both"/>
        <w:rPr>
          <w:rFonts w:ascii="Times New Roman" w:eastAsia="Calibri" w:hAnsi="Times New Roman"/>
        </w:rPr>
      </w:pPr>
      <w:r w:rsidRPr="00F54B1E">
        <w:rPr>
          <w:rFonts w:ascii="Times New Roman" w:eastAsia="Calibri" w:hAnsi="Times New Roman"/>
        </w:rPr>
        <w:t>Audyty zostaną przeprowadzone w lokalizacjach jednostek Zamawiającego. Za zgodą Zamawiającego zdalnie można wykonywać czynności uzupełniające – np. przesyłanie materiałów lub wyjaśnień. Łączny czas trwania audytów nie może być krótszy niż 20 godzin.</w:t>
      </w:r>
    </w:p>
    <w:p w14:paraId="2B17A0B1" w14:textId="77777777" w:rsidR="00C7685F" w:rsidRPr="00F54B1E" w:rsidRDefault="00C7685F" w:rsidP="00F54B1E">
      <w:pPr>
        <w:widowControl w:val="0"/>
        <w:numPr>
          <w:ilvl w:val="1"/>
          <w:numId w:val="41"/>
        </w:numPr>
        <w:shd w:val="clear" w:color="auto" w:fill="FFFFFF"/>
        <w:autoSpaceDE w:val="0"/>
        <w:autoSpaceDN w:val="0"/>
        <w:spacing w:before="0" w:after="0" w:line="276" w:lineRule="auto"/>
        <w:ind w:left="629" w:hanging="357"/>
        <w:jc w:val="both"/>
        <w:rPr>
          <w:rFonts w:ascii="Times New Roman" w:eastAsia="Calibri" w:hAnsi="Times New Roman"/>
        </w:rPr>
      </w:pPr>
      <w:r w:rsidRPr="00F54B1E">
        <w:rPr>
          <w:rFonts w:ascii="Times New Roman" w:eastAsia="Calibri" w:hAnsi="Times New Roman"/>
        </w:rPr>
        <w:t>Audyt Techniczny – wymagań zawartych w załączniku A normy ISO/IEC 27001</w:t>
      </w:r>
    </w:p>
    <w:p w14:paraId="447C7CFE" w14:textId="77777777" w:rsidR="00C7685F" w:rsidRPr="00F54B1E" w:rsidRDefault="00C7685F" w:rsidP="00F54B1E">
      <w:pPr>
        <w:widowControl w:val="0"/>
        <w:numPr>
          <w:ilvl w:val="1"/>
          <w:numId w:val="41"/>
        </w:numPr>
        <w:shd w:val="clear" w:color="auto" w:fill="FFFFFF"/>
        <w:autoSpaceDE w:val="0"/>
        <w:autoSpaceDN w:val="0"/>
        <w:spacing w:before="0" w:after="0" w:line="276" w:lineRule="auto"/>
        <w:ind w:left="629" w:hanging="357"/>
        <w:jc w:val="both"/>
        <w:rPr>
          <w:rFonts w:ascii="Times New Roman" w:eastAsia="Calibri" w:hAnsi="Times New Roman"/>
        </w:rPr>
      </w:pPr>
      <w:r w:rsidRPr="00F54B1E">
        <w:rPr>
          <w:rFonts w:ascii="Times New Roman" w:eastAsia="Calibri" w:hAnsi="Times New Roman"/>
        </w:rPr>
        <w:t>Audyt Systemowy – wymagań normy zawartych normie ISO/IEC 27001</w:t>
      </w:r>
    </w:p>
    <w:p w14:paraId="76D3FC2E" w14:textId="77777777" w:rsidR="00C7685F" w:rsidRPr="00F54B1E" w:rsidRDefault="00C7685F" w:rsidP="00F54B1E">
      <w:pPr>
        <w:widowControl w:val="0"/>
        <w:numPr>
          <w:ilvl w:val="1"/>
          <w:numId w:val="41"/>
        </w:numPr>
        <w:shd w:val="clear" w:color="auto" w:fill="FFFFFF"/>
        <w:autoSpaceDE w:val="0"/>
        <w:autoSpaceDN w:val="0"/>
        <w:spacing w:before="0" w:after="0" w:line="276" w:lineRule="auto"/>
        <w:ind w:left="629" w:hanging="357"/>
        <w:jc w:val="both"/>
        <w:rPr>
          <w:rFonts w:ascii="Times New Roman" w:eastAsia="Calibri" w:hAnsi="Times New Roman"/>
        </w:rPr>
      </w:pPr>
      <w:r w:rsidRPr="00F54B1E">
        <w:rPr>
          <w:rFonts w:ascii="Times New Roman" w:eastAsia="Calibri" w:hAnsi="Times New Roman"/>
        </w:rPr>
        <w:t>Sporządzenie raportów w formie pisemnej (edytowalnej i nieedytowalnej</w:t>
      </w:r>
    </w:p>
    <w:p w14:paraId="3D7E5DBB" w14:textId="77777777" w:rsidR="00C7685F" w:rsidRPr="00F54B1E" w:rsidRDefault="00C7685F" w:rsidP="00F54B1E">
      <w:pPr>
        <w:widowControl w:val="0"/>
        <w:numPr>
          <w:ilvl w:val="1"/>
          <w:numId w:val="41"/>
        </w:numPr>
        <w:shd w:val="clear" w:color="auto" w:fill="FFFFFF"/>
        <w:autoSpaceDE w:val="0"/>
        <w:autoSpaceDN w:val="0"/>
        <w:spacing w:before="0" w:after="0" w:line="276" w:lineRule="auto"/>
        <w:ind w:left="629" w:hanging="357"/>
        <w:jc w:val="both"/>
        <w:rPr>
          <w:rFonts w:ascii="Times New Roman" w:eastAsia="Calibri" w:hAnsi="Times New Roman"/>
        </w:rPr>
      </w:pPr>
      <w:r w:rsidRPr="00F54B1E">
        <w:rPr>
          <w:rFonts w:ascii="Times New Roman" w:eastAsia="Calibri" w:hAnsi="Times New Roman"/>
        </w:rPr>
        <w:t>Przekazanie raportów do Zamawiającego</w:t>
      </w:r>
    </w:p>
    <w:p w14:paraId="0017397B" w14:textId="098816EB" w:rsidR="00C7685F" w:rsidRPr="00F54B1E" w:rsidRDefault="00C7685F" w:rsidP="00F54B1E">
      <w:pPr>
        <w:widowControl w:val="0"/>
        <w:numPr>
          <w:ilvl w:val="1"/>
          <w:numId w:val="41"/>
        </w:numPr>
        <w:shd w:val="clear" w:color="auto" w:fill="FFFFFF"/>
        <w:autoSpaceDE w:val="0"/>
        <w:autoSpaceDN w:val="0"/>
        <w:spacing w:before="0" w:after="0" w:line="276" w:lineRule="auto"/>
        <w:ind w:left="630"/>
        <w:jc w:val="both"/>
        <w:rPr>
          <w:rFonts w:ascii="Times New Roman" w:eastAsia="Calibri" w:hAnsi="Times New Roman"/>
        </w:rPr>
      </w:pPr>
      <w:r w:rsidRPr="00F54B1E">
        <w:rPr>
          <w:rFonts w:ascii="Times New Roman" w:eastAsia="Calibri" w:hAnsi="Times New Roman"/>
        </w:rPr>
        <w:t xml:space="preserve">Wykonanie razem z Zamawiającym działań </w:t>
      </w:r>
      <w:proofErr w:type="spellStart"/>
      <w:r w:rsidRPr="00F54B1E">
        <w:rPr>
          <w:rFonts w:ascii="Times New Roman" w:eastAsia="Calibri" w:hAnsi="Times New Roman"/>
        </w:rPr>
        <w:t>poaudytowych</w:t>
      </w:r>
      <w:proofErr w:type="spellEnd"/>
      <w:r w:rsidRPr="00F54B1E">
        <w:rPr>
          <w:rFonts w:ascii="Times New Roman" w:eastAsia="Calibri" w:hAnsi="Times New Roman"/>
        </w:rPr>
        <w:t xml:space="preserve">, w formie uzgodnionej </w:t>
      </w:r>
      <w:r w:rsidRPr="00F54B1E">
        <w:rPr>
          <w:rFonts w:ascii="Times New Roman" w:eastAsia="Calibri" w:hAnsi="Times New Roman"/>
        </w:rPr>
        <w:br/>
        <w:t>z Zamawiającym. Jeżeli występuje konieczność korekty dokumentacji, wykonuje ją Wykonawca.</w:t>
      </w:r>
    </w:p>
    <w:p w14:paraId="784E68A5" w14:textId="77777777" w:rsidR="00C7685F" w:rsidRPr="00F54B1E" w:rsidRDefault="00C7685F" w:rsidP="00F54B1E">
      <w:pPr>
        <w:widowControl w:val="0"/>
        <w:shd w:val="clear" w:color="auto" w:fill="FFFFFF"/>
        <w:autoSpaceDE w:val="0"/>
        <w:autoSpaceDN w:val="0"/>
        <w:spacing w:before="0" w:after="0" w:line="276" w:lineRule="auto"/>
        <w:ind w:left="270"/>
        <w:jc w:val="both"/>
        <w:rPr>
          <w:rFonts w:ascii="Times New Roman" w:eastAsia="Calibri" w:hAnsi="Times New Roman"/>
        </w:rPr>
      </w:pPr>
    </w:p>
    <w:p w14:paraId="2BFA5F63" w14:textId="5D1B5AD3" w:rsidR="00207DE3" w:rsidRPr="00F54B1E" w:rsidRDefault="00207DE3" w:rsidP="00F54B1E">
      <w:pPr>
        <w:widowControl w:val="0"/>
        <w:numPr>
          <w:ilvl w:val="1"/>
          <w:numId w:val="39"/>
        </w:numPr>
        <w:tabs>
          <w:tab w:val="left" w:pos="834"/>
        </w:tabs>
        <w:autoSpaceDE w:val="0"/>
        <w:autoSpaceDN w:val="0"/>
        <w:spacing w:before="0" w:after="0" w:line="276" w:lineRule="auto"/>
        <w:ind w:left="834" w:hanging="358"/>
        <w:jc w:val="both"/>
        <w:outlineLvl w:val="2"/>
        <w:rPr>
          <w:rFonts w:ascii="Times New Roman" w:eastAsia="Carlito" w:hAnsi="Times New Roman"/>
          <w:b/>
          <w:bCs/>
        </w:rPr>
      </w:pPr>
      <w:r w:rsidRPr="00F54B1E">
        <w:rPr>
          <w:rFonts w:ascii="Times New Roman" w:eastAsia="Carlito" w:hAnsi="Times New Roman"/>
          <w:b/>
          <w:bCs/>
        </w:rPr>
        <w:t>Audyt</w:t>
      </w:r>
      <w:r w:rsidRPr="00F54B1E">
        <w:rPr>
          <w:rFonts w:ascii="Times New Roman" w:eastAsia="Carlito" w:hAnsi="Times New Roman"/>
          <w:b/>
          <w:bCs/>
          <w:spacing w:val="-2"/>
        </w:rPr>
        <w:t xml:space="preserve"> przedwdrożeniowy</w:t>
      </w:r>
      <w:r w:rsidR="00BD4E31" w:rsidRPr="00F54B1E">
        <w:rPr>
          <w:rFonts w:ascii="Times New Roman" w:eastAsia="Carlito" w:hAnsi="Times New Roman"/>
          <w:b/>
          <w:bCs/>
          <w:spacing w:val="-2"/>
        </w:rPr>
        <w:t xml:space="preserve"> – </w:t>
      </w:r>
      <w:r w:rsidR="00B9334C" w:rsidRPr="00F54B1E">
        <w:rPr>
          <w:rFonts w:ascii="Times New Roman" w:eastAsia="Carlito" w:hAnsi="Times New Roman"/>
          <w:b/>
          <w:bCs/>
          <w:spacing w:val="-2"/>
        </w:rPr>
        <w:t xml:space="preserve"> ma na </w:t>
      </w:r>
      <w:r w:rsidR="00BD4E31" w:rsidRPr="00F54B1E">
        <w:rPr>
          <w:rFonts w:ascii="Times New Roman" w:eastAsia="Carlito" w:hAnsi="Times New Roman"/>
          <w:b/>
          <w:bCs/>
          <w:spacing w:val="-2"/>
        </w:rPr>
        <w:t>celu</w:t>
      </w:r>
      <w:r w:rsidR="00B9334C" w:rsidRPr="00F54B1E">
        <w:rPr>
          <w:rFonts w:ascii="Times New Roman" w:eastAsia="Carlito" w:hAnsi="Times New Roman"/>
          <w:b/>
          <w:bCs/>
          <w:spacing w:val="-2"/>
        </w:rPr>
        <w:t xml:space="preserve"> wy</w:t>
      </w:r>
      <w:r w:rsidR="00DD5670" w:rsidRPr="00F54B1E">
        <w:rPr>
          <w:rFonts w:ascii="Times New Roman" w:eastAsia="Carlito" w:hAnsi="Times New Roman"/>
          <w:b/>
          <w:bCs/>
          <w:spacing w:val="-2"/>
        </w:rPr>
        <w:t xml:space="preserve">krycie ewentualnych podatności i luk w posiadanych systemach i oprogramowaniu, wykonanie analizy ryzyka. </w:t>
      </w:r>
    </w:p>
    <w:p w14:paraId="509B5E21" w14:textId="77777777" w:rsidR="00207DE3" w:rsidRPr="00F54B1E" w:rsidRDefault="00207DE3" w:rsidP="00F54B1E">
      <w:pPr>
        <w:widowControl w:val="0"/>
        <w:autoSpaceDE w:val="0"/>
        <w:autoSpaceDN w:val="0"/>
        <w:spacing w:before="0" w:after="0" w:line="276" w:lineRule="auto"/>
        <w:rPr>
          <w:rFonts w:ascii="Times New Roman" w:eastAsia="Carlito" w:hAnsi="Times New Roman"/>
        </w:rPr>
      </w:pPr>
    </w:p>
    <w:p w14:paraId="7376F1AD" w14:textId="77777777" w:rsidR="00207DE3" w:rsidRPr="00F54B1E" w:rsidRDefault="00207DE3" w:rsidP="00F54B1E">
      <w:pPr>
        <w:widowControl w:val="0"/>
        <w:tabs>
          <w:tab w:val="left" w:pos="834"/>
        </w:tabs>
        <w:autoSpaceDE w:val="0"/>
        <w:autoSpaceDN w:val="0"/>
        <w:spacing w:before="0" w:after="0" w:line="276" w:lineRule="auto"/>
        <w:outlineLvl w:val="2"/>
        <w:rPr>
          <w:rFonts w:ascii="Times New Roman" w:eastAsia="Carlito" w:hAnsi="Times New Roman"/>
          <w:bCs/>
        </w:rPr>
      </w:pPr>
      <w:r w:rsidRPr="00F54B1E">
        <w:rPr>
          <w:rFonts w:ascii="Times New Roman" w:eastAsia="Carlito" w:hAnsi="Times New Roman"/>
          <w:b/>
          <w:bCs/>
        </w:rPr>
        <w:t>Audyt</w:t>
      </w:r>
      <w:r w:rsidRPr="00F54B1E">
        <w:rPr>
          <w:rFonts w:ascii="Times New Roman" w:eastAsia="Carlito" w:hAnsi="Times New Roman"/>
          <w:b/>
          <w:bCs/>
          <w:spacing w:val="-9"/>
        </w:rPr>
        <w:t xml:space="preserve"> </w:t>
      </w:r>
      <w:r w:rsidRPr="00F54B1E">
        <w:rPr>
          <w:rFonts w:ascii="Times New Roman" w:eastAsia="Carlito" w:hAnsi="Times New Roman"/>
          <w:b/>
          <w:bCs/>
        </w:rPr>
        <w:t>bezpieczeństwa</w:t>
      </w:r>
      <w:r w:rsidRPr="00F54B1E">
        <w:rPr>
          <w:rFonts w:ascii="Times New Roman" w:eastAsia="Carlito" w:hAnsi="Times New Roman"/>
          <w:b/>
          <w:bCs/>
          <w:spacing w:val="-9"/>
        </w:rPr>
        <w:t xml:space="preserve"> </w:t>
      </w:r>
      <w:r w:rsidRPr="00F54B1E">
        <w:rPr>
          <w:rFonts w:ascii="Times New Roman" w:eastAsia="Carlito" w:hAnsi="Times New Roman"/>
          <w:b/>
          <w:bCs/>
        </w:rPr>
        <w:t>systemów</w:t>
      </w:r>
      <w:r w:rsidRPr="00F54B1E">
        <w:rPr>
          <w:rFonts w:ascii="Times New Roman" w:eastAsia="Carlito" w:hAnsi="Times New Roman"/>
          <w:b/>
          <w:bCs/>
          <w:spacing w:val="-8"/>
        </w:rPr>
        <w:t xml:space="preserve"> </w:t>
      </w:r>
      <w:r w:rsidRPr="00F54B1E">
        <w:rPr>
          <w:rFonts w:ascii="Times New Roman" w:eastAsia="Carlito" w:hAnsi="Times New Roman"/>
          <w:b/>
          <w:bCs/>
        </w:rPr>
        <w:t>informacyjnych</w:t>
      </w:r>
    </w:p>
    <w:p w14:paraId="352263F2" w14:textId="77777777" w:rsidR="00207DE3" w:rsidRPr="00F54B1E" w:rsidRDefault="00207DE3" w:rsidP="00F54B1E">
      <w:pPr>
        <w:widowControl w:val="0"/>
        <w:autoSpaceDE w:val="0"/>
        <w:autoSpaceDN w:val="0"/>
        <w:spacing w:before="0" w:after="0" w:line="276" w:lineRule="auto"/>
        <w:ind w:left="142" w:right="117" w:firstLine="567"/>
        <w:jc w:val="both"/>
        <w:rPr>
          <w:rFonts w:ascii="Times New Roman" w:eastAsia="Carlito" w:hAnsi="Times New Roman"/>
        </w:rPr>
      </w:pPr>
      <w:r w:rsidRPr="00F54B1E">
        <w:rPr>
          <w:rFonts w:ascii="Times New Roman" w:eastAsia="Carlito" w:hAnsi="Times New Roman"/>
        </w:rPr>
        <w:t>Przeprowadzenie audytu bezpieczeństwa w oparciu o wymagania załącznika A do normy ISO 27001 oraz wytycznych normy ISO 27002 w zakresie bezpieczeństwa systemów informatycznych wykorzystywanych do świadczenia usług dla klientów jednostek.</w:t>
      </w:r>
    </w:p>
    <w:p w14:paraId="03611C8D" w14:textId="77777777" w:rsidR="00207DE3" w:rsidRPr="00F54B1E" w:rsidRDefault="00207DE3" w:rsidP="00F54B1E">
      <w:pPr>
        <w:widowControl w:val="0"/>
        <w:autoSpaceDE w:val="0"/>
        <w:autoSpaceDN w:val="0"/>
        <w:spacing w:before="0" w:after="0" w:line="276" w:lineRule="auto"/>
        <w:ind w:left="142" w:right="112" w:firstLine="567"/>
        <w:jc w:val="both"/>
        <w:rPr>
          <w:rFonts w:ascii="Times New Roman" w:eastAsia="Carlito" w:hAnsi="Times New Roman"/>
        </w:rPr>
      </w:pPr>
      <w:r w:rsidRPr="00F54B1E">
        <w:rPr>
          <w:rFonts w:ascii="Times New Roman" w:eastAsia="Carlito" w:hAnsi="Times New Roman"/>
        </w:rPr>
        <w:t>Audyt powinien zawierać także wskazania podatności systemów informatycznych: wskazanie podatności, wagi podatności, opis podatności, informacje dotyczące podatności w tym źródła zewnętrzne, rekomendacje co do sposobu postępowania</w:t>
      </w:r>
    </w:p>
    <w:p w14:paraId="36FA5A0A" w14:textId="2FC5C491" w:rsidR="00207DE3" w:rsidRPr="00F54B1E" w:rsidRDefault="00207DE3" w:rsidP="00F54B1E">
      <w:pPr>
        <w:widowControl w:val="0"/>
        <w:autoSpaceDE w:val="0"/>
        <w:autoSpaceDN w:val="0"/>
        <w:spacing w:before="0" w:after="0" w:line="276" w:lineRule="auto"/>
        <w:ind w:left="142" w:right="117" w:firstLine="567"/>
        <w:jc w:val="both"/>
        <w:rPr>
          <w:rFonts w:ascii="Times New Roman" w:eastAsia="Carlito" w:hAnsi="Times New Roman"/>
        </w:rPr>
      </w:pPr>
      <w:r w:rsidRPr="00F54B1E">
        <w:rPr>
          <w:rFonts w:ascii="Times New Roman" w:eastAsia="Carlito" w:hAnsi="Times New Roman"/>
        </w:rPr>
        <w:t>Wykonawca przy wykonywaniu umowy może oprócz audytorów wskazanych w formularzu ofertowym dodatkowo posiłkować się innymi pracownikami i współpracownikami Wykonawcy.</w:t>
      </w:r>
      <w:r w:rsidR="00C7685F" w:rsidRPr="00F54B1E">
        <w:rPr>
          <w:rFonts w:ascii="Times New Roman" w:eastAsia="Carlito" w:hAnsi="Times New Roman"/>
        </w:rPr>
        <w:t xml:space="preserve"> </w:t>
      </w:r>
      <w:r w:rsidRPr="00F54B1E">
        <w:rPr>
          <w:rFonts w:ascii="Times New Roman" w:eastAsia="Carlito" w:hAnsi="Times New Roman"/>
        </w:rPr>
        <w:t>Powierzenie wykonania części przedmiotu Umowy innym pracownikom i współpracownikom nie wymaga uprzedniej zgody Zamawiającego, przy czym Wykonawca odpowiada za działania osób trzecich jak za działania własne.</w:t>
      </w:r>
    </w:p>
    <w:p w14:paraId="3D5D0075" w14:textId="688CE54A" w:rsidR="00207DE3" w:rsidRPr="00F54B1E" w:rsidRDefault="00C7685F" w:rsidP="00F54B1E">
      <w:pPr>
        <w:widowControl w:val="0"/>
        <w:autoSpaceDE w:val="0"/>
        <w:autoSpaceDN w:val="0"/>
        <w:spacing w:before="0" w:after="0" w:line="276" w:lineRule="auto"/>
        <w:ind w:left="142" w:firstLine="567"/>
        <w:rPr>
          <w:rFonts w:ascii="Times New Roman" w:eastAsia="Carlito" w:hAnsi="Times New Roman"/>
        </w:rPr>
      </w:pPr>
      <w:r w:rsidRPr="00F54B1E">
        <w:rPr>
          <w:rFonts w:ascii="Times New Roman" w:eastAsia="Carlito" w:hAnsi="Times New Roman"/>
        </w:rPr>
        <w:lastRenderedPageBreak/>
        <w:t xml:space="preserve">Wykonawca dostarczy Zamawiającemu raport z audytu. Powyższe dokumenty należy przygotować oddzielnie dla każdej jednostki. </w:t>
      </w:r>
    </w:p>
    <w:p w14:paraId="33E765A4" w14:textId="77777777" w:rsidR="00207DE3" w:rsidRPr="00F54B1E" w:rsidRDefault="00207DE3" w:rsidP="00F54B1E">
      <w:pPr>
        <w:widowControl w:val="0"/>
        <w:autoSpaceDE w:val="0"/>
        <w:autoSpaceDN w:val="0"/>
        <w:spacing w:before="0" w:after="0" w:line="276" w:lineRule="auto"/>
        <w:rPr>
          <w:rFonts w:ascii="Times New Roman" w:eastAsia="Carlito" w:hAnsi="Times New Roman"/>
        </w:rPr>
      </w:pPr>
    </w:p>
    <w:p w14:paraId="6657CC11" w14:textId="062C8B49" w:rsidR="00207DE3" w:rsidRPr="00F54B1E" w:rsidRDefault="00C86F0E" w:rsidP="00F54B1E">
      <w:pPr>
        <w:spacing w:before="0" w:after="0" w:line="276" w:lineRule="auto"/>
        <w:rPr>
          <w:rFonts w:ascii="Times New Roman" w:hAnsi="Times New Roman"/>
          <w:b/>
          <w:bCs/>
          <w:color w:val="000000"/>
          <w:kern w:val="2"/>
          <w:lang w:eastAsia="pl-PL"/>
          <w14:ligatures w14:val="standardContextual"/>
        </w:rPr>
      </w:pPr>
      <w:r w:rsidRPr="00F54B1E">
        <w:rPr>
          <w:rFonts w:ascii="Times New Roman" w:hAnsi="Times New Roman"/>
          <w:b/>
          <w:bCs/>
          <w:color w:val="000000"/>
          <w:kern w:val="2"/>
          <w:lang w:eastAsia="pl-PL"/>
          <w14:ligatures w14:val="standardContextual"/>
        </w:rPr>
        <w:t xml:space="preserve">2) Wykonanie audytu powdrożeniowego </w:t>
      </w:r>
    </w:p>
    <w:p w14:paraId="73453389" w14:textId="3FF1D69B" w:rsidR="00C86F0E" w:rsidRPr="00F54B1E" w:rsidRDefault="00C86F0E" w:rsidP="00F54B1E">
      <w:pPr>
        <w:spacing w:before="0" w:after="0" w:line="276" w:lineRule="auto"/>
        <w:rPr>
          <w:rFonts w:ascii="Times New Roman" w:hAnsi="Times New Roman"/>
        </w:rPr>
      </w:pPr>
      <w:r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>Usługa będzie obejmować swoim zakresem:</w:t>
      </w:r>
    </w:p>
    <w:p w14:paraId="40D6F87E" w14:textId="09ECB2DE" w:rsidR="00C86F0E" w:rsidRPr="00F54B1E" w:rsidRDefault="00896571" w:rsidP="00F54B1E">
      <w:pPr>
        <w:spacing w:before="0" w:after="0" w:line="276" w:lineRule="auto"/>
        <w:rPr>
          <w:rFonts w:ascii="Times New Roman" w:hAnsi="Times New Roman"/>
          <w:color w:val="000000"/>
          <w:kern w:val="2"/>
          <w:lang w:eastAsia="pl-PL"/>
          <w14:ligatures w14:val="standardContextual"/>
        </w:rPr>
      </w:pPr>
      <w:r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 xml:space="preserve">- </w:t>
      </w:r>
      <w:r w:rsidR="00C86F0E"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>audyt powdrożeniowy SZBI Zamawiającego</w:t>
      </w:r>
      <w:r w:rsidR="00C7685F"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>,</w:t>
      </w:r>
    </w:p>
    <w:p w14:paraId="5302EC0C" w14:textId="75E814C2" w:rsidR="00C86F0E" w:rsidRPr="00F54B1E" w:rsidRDefault="00896571" w:rsidP="00F54B1E">
      <w:pPr>
        <w:spacing w:before="0" w:after="0" w:line="276" w:lineRule="auto"/>
        <w:rPr>
          <w:rFonts w:ascii="Times New Roman" w:hAnsi="Times New Roman"/>
          <w:color w:val="000000"/>
          <w:kern w:val="2"/>
          <w:lang w:eastAsia="pl-PL"/>
          <w14:ligatures w14:val="standardContextual"/>
        </w:rPr>
      </w:pPr>
      <w:r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 xml:space="preserve">- </w:t>
      </w:r>
      <w:r w:rsidR="00C86F0E"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>audyt bezpieczeństwa systemu informacyjnego wykorzystywanego do świadczenia usług przez</w:t>
      </w:r>
      <w:r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 xml:space="preserve"> </w:t>
      </w:r>
      <w:r w:rsidR="00C86F0E"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>listę jednostek wymienionych powyżej</w:t>
      </w:r>
      <w:r w:rsidR="00C7685F"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>,</w:t>
      </w:r>
    </w:p>
    <w:p w14:paraId="62547B19" w14:textId="24EDA1C6" w:rsidR="00896571" w:rsidRPr="00F54B1E" w:rsidRDefault="00896571" w:rsidP="00F54B1E">
      <w:pPr>
        <w:spacing w:before="0" w:after="0" w:line="276" w:lineRule="auto"/>
        <w:rPr>
          <w:rFonts w:ascii="Times New Roman" w:hAnsi="Times New Roman"/>
          <w:color w:val="000000"/>
          <w:kern w:val="2"/>
          <w:lang w:eastAsia="pl-PL"/>
          <w14:ligatures w14:val="standardContextual"/>
        </w:rPr>
      </w:pPr>
      <w:r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 xml:space="preserve">- </w:t>
      </w:r>
      <w:r w:rsidR="00C86F0E"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>audyt systemów informacyjnych wykorzystywanych przez Zamawiającego we wskazanych w liście</w:t>
      </w:r>
      <w:r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 xml:space="preserve"> </w:t>
      </w:r>
      <w:r w:rsidR="00C86F0E"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>powyżej lokalizacjach</w:t>
      </w:r>
      <w:r w:rsidR="00C7685F"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>,</w:t>
      </w:r>
    </w:p>
    <w:p w14:paraId="687C1CF5" w14:textId="4B63F6DB" w:rsidR="00C86F0E" w:rsidRPr="00F54B1E" w:rsidRDefault="00896571" w:rsidP="00F54B1E">
      <w:pPr>
        <w:spacing w:before="0" w:after="0" w:line="276" w:lineRule="auto"/>
        <w:rPr>
          <w:rFonts w:ascii="Times New Roman" w:hAnsi="Times New Roman"/>
          <w:color w:val="000000"/>
          <w:kern w:val="2"/>
          <w:lang w:eastAsia="pl-PL"/>
          <w14:ligatures w14:val="standardContextual"/>
        </w:rPr>
      </w:pPr>
      <w:r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 xml:space="preserve">- </w:t>
      </w:r>
      <w:r w:rsidR="00C86F0E"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>Audyt Ciągłości Działania – wymagań normy zawartych normie ISO/IEC 22301</w:t>
      </w:r>
      <w:r w:rsidR="00C7685F"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>.</w:t>
      </w:r>
    </w:p>
    <w:p w14:paraId="40AE2780" w14:textId="77777777" w:rsidR="00F54B1E" w:rsidRDefault="00F54B1E" w:rsidP="00F54B1E">
      <w:pPr>
        <w:spacing w:before="0" w:after="0" w:line="276" w:lineRule="auto"/>
        <w:rPr>
          <w:rFonts w:ascii="Times New Roman" w:hAnsi="Times New Roman"/>
          <w:b/>
          <w:bCs/>
          <w:u w:val="single"/>
        </w:rPr>
      </w:pPr>
    </w:p>
    <w:p w14:paraId="59DBFC6F" w14:textId="0F68C083" w:rsidR="005877F6" w:rsidRPr="00F54B1E" w:rsidRDefault="00C7685F" w:rsidP="00F54B1E">
      <w:pPr>
        <w:spacing w:before="0" w:after="0" w:line="276" w:lineRule="auto"/>
        <w:rPr>
          <w:rFonts w:ascii="Times New Roman" w:hAnsi="Times New Roman"/>
          <w:b/>
          <w:bCs/>
          <w:color w:val="000000"/>
          <w:kern w:val="2"/>
          <w:u w:val="single"/>
          <w:lang w:eastAsia="pl-PL"/>
          <w14:ligatures w14:val="standardContextual"/>
        </w:rPr>
      </w:pPr>
      <w:r w:rsidRPr="00F54B1E">
        <w:rPr>
          <w:rFonts w:ascii="Times New Roman" w:hAnsi="Times New Roman"/>
          <w:b/>
          <w:bCs/>
          <w:u w:val="single"/>
        </w:rPr>
        <w:t xml:space="preserve">Część 3: </w:t>
      </w:r>
      <w:r w:rsidRPr="00F54B1E">
        <w:rPr>
          <w:rFonts w:ascii="Times New Roman" w:hAnsi="Times New Roman"/>
          <w:b/>
          <w:bCs/>
          <w:color w:val="000000"/>
          <w:kern w:val="2"/>
          <w:u w:val="single"/>
          <w:lang w:eastAsia="pl-PL"/>
          <w14:ligatures w14:val="standardContextual"/>
        </w:rPr>
        <w:t>utrzymanie SZBI oraz usługi Pełnomocnika i Audytora SZBI</w:t>
      </w:r>
    </w:p>
    <w:p w14:paraId="28696554" w14:textId="77777777" w:rsidR="00F54B1E" w:rsidRDefault="00F54B1E" w:rsidP="00F54B1E">
      <w:pPr>
        <w:spacing w:before="0" w:after="0" w:line="276" w:lineRule="auto"/>
        <w:rPr>
          <w:rFonts w:ascii="Times New Roman" w:hAnsi="Times New Roman"/>
          <w:b/>
          <w:bCs/>
          <w:u w:val="single"/>
        </w:rPr>
      </w:pPr>
    </w:p>
    <w:p w14:paraId="4F20C06B" w14:textId="742E1F08" w:rsidR="00C7685F" w:rsidRPr="00F54B1E" w:rsidRDefault="005D3B8A" w:rsidP="00F54B1E">
      <w:pPr>
        <w:spacing w:before="0" w:after="0" w:line="276" w:lineRule="auto"/>
        <w:rPr>
          <w:rFonts w:ascii="Times New Roman" w:hAnsi="Times New Roman"/>
          <w:b/>
          <w:bCs/>
          <w:u w:val="single"/>
        </w:rPr>
      </w:pPr>
      <w:r w:rsidRPr="00F54B1E">
        <w:rPr>
          <w:rFonts w:ascii="Times New Roman" w:hAnsi="Times New Roman"/>
          <w:b/>
          <w:bCs/>
        </w:rPr>
        <w:t>Usługa pełnomocnika</w:t>
      </w:r>
      <w:r w:rsidR="00274409" w:rsidRPr="00F54B1E">
        <w:rPr>
          <w:rFonts w:ascii="Times New Roman" w:hAnsi="Times New Roman"/>
          <w:b/>
          <w:bCs/>
        </w:rPr>
        <w:t xml:space="preserve"> (1 osoba</w:t>
      </w:r>
      <w:r w:rsidR="00274409" w:rsidRPr="00F54B1E">
        <w:rPr>
          <w:rFonts w:ascii="Times New Roman" w:hAnsi="Times New Roman"/>
          <w:b/>
          <w:bCs/>
          <w:u w:val="single"/>
        </w:rPr>
        <w:t>)</w:t>
      </w:r>
      <w:r w:rsidRPr="00F54B1E">
        <w:rPr>
          <w:rFonts w:ascii="Times New Roman" w:hAnsi="Times New Roman"/>
          <w:b/>
          <w:bCs/>
          <w:u w:val="single"/>
        </w:rPr>
        <w:t>:</w:t>
      </w:r>
    </w:p>
    <w:p w14:paraId="75D5EBC7" w14:textId="5404D4FC" w:rsidR="005D3B8A" w:rsidRPr="00F54B1E" w:rsidRDefault="005D3B8A" w:rsidP="00F54B1E">
      <w:pPr>
        <w:spacing w:before="0" w:after="0" w:line="276" w:lineRule="auto"/>
        <w:rPr>
          <w:rFonts w:ascii="Times New Roman" w:hAnsi="Times New Roman"/>
        </w:rPr>
      </w:pPr>
      <w:r w:rsidRPr="00F54B1E">
        <w:rPr>
          <w:rFonts w:ascii="Times New Roman" w:hAnsi="Times New Roman"/>
        </w:rPr>
        <w:t xml:space="preserve">- </w:t>
      </w:r>
      <w:r w:rsidR="00274409" w:rsidRPr="00F54B1E">
        <w:rPr>
          <w:rFonts w:ascii="Times New Roman" w:hAnsi="Times New Roman"/>
        </w:rPr>
        <w:t xml:space="preserve">Koordynowanie systemu bezpieczeństwa: </w:t>
      </w:r>
      <w:r w:rsidR="00164BB7" w:rsidRPr="00F54B1E">
        <w:rPr>
          <w:rFonts w:ascii="Times New Roman" w:hAnsi="Times New Roman"/>
        </w:rPr>
        <w:t>pełnomocnik</w:t>
      </w:r>
      <w:r w:rsidRPr="00F54B1E">
        <w:rPr>
          <w:rFonts w:ascii="Times New Roman" w:hAnsi="Times New Roman"/>
        </w:rPr>
        <w:t xml:space="preserve"> odpowiada za wdrażanie, utrzymanie i </w:t>
      </w:r>
      <w:r w:rsidR="00164BB7" w:rsidRPr="00F54B1E">
        <w:rPr>
          <w:rFonts w:ascii="Times New Roman" w:hAnsi="Times New Roman"/>
        </w:rPr>
        <w:t>doskonalenie</w:t>
      </w:r>
      <w:r w:rsidRPr="00F54B1E">
        <w:rPr>
          <w:rFonts w:ascii="Times New Roman" w:hAnsi="Times New Roman"/>
        </w:rPr>
        <w:t xml:space="preserve"> SZBI. </w:t>
      </w:r>
      <w:r w:rsidR="00164BB7" w:rsidRPr="00F54B1E">
        <w:rPr>
          <w:rFonts w:ascii="Times New Roman" w:hAnsi="Times New Roman"/>
        </w:rPr>
        <w:t>Realizacje</w:t>
      </w:r>
      <w:r w:rsidRPr="00F54B1E">
        <w:rPr>
          <w:rFonts w:ascii="Times New Roman" w:hAnsi="Times New Roman"/>
        </w:rPr>
        <w:t xml:space="preserve"> zadania zwi</w:t>
      </w:r>
      <w:r w:rsidR="00164BB7" w:rsidRPr="00F54B1E">
        <w:rPr>
          <w:rFonts w:ascii="Times New Roman" w:hAnsi="Times New Roman"/>
        </w:rPr>
        <w:t>ą</w:t>
      </w:r>
      <w:r w:rsidRPr="00F54B1E">
        <w:rPr>
          <w:rFonts w:ascii="Times New Roman" w:hAnsi="Times New Roman"/>
        </w:rPr>
        <w:t>zane z zapew</w:t>
      </w:r>
      <w:r w:rsidR="00164BB7" w:rsidRPr="00F54B1E">
        <w:rPr>
          <w:rFonts w:ascii="Times New Roman" w:hAnsi="Times New Roman"/>
        </w:rPr>
        <w:t>nieniem</w:t>
      </w:r>
      <w:r w:rsidRPr="00F54B1E">
        <w:rPr>
          <w:rFonts w:ascii="Times New Roman" w:hAnsi="Times New Roman"/>
        </w:rPr>
        <w:t xml:space="preserve"> </w:t>
      </w:r>
      <w:r w:rsidR="00164BB7" w:rsidRPr="00F54B1E">
        <w:rPr>
          <w:rFonts w:ascii="Times New Roman" w:hAnsi="Times New Roman"/>
        </w:rPr>
        <w:t>zgodności</w:t>
      </w:r>
      <w:r w:rsidRPr="00F54B1E">
        <w:rPr>
          <w:rFonts w:ascii="Times New Roman" w:hAnsi="Times New Roman"/>
        </w:rPr>
        <w:t xml:space="preserve"> z </w:t>
      </w:r>
      <w:r w:rsidR="00164BB7" w:rsidRPr="00F54B1E">
        <w:rPr>
          <w:rFonts w:ascii="Times New Roman" w:hAnsi="Times New Roman"/>
        </w:rPr>
        <w:t>ustawą</w:t>
      </w:r>
      <w:r w:rsidRPr="00F54B1E">
        <w:rPr>
          <w:rFonts w:ascii="Times New Roman" w:hAnsi="Times New Roman"/>
        </w:rPr>
        <w:t xml:space="preserve"> o krajowym systemie </w:t>
      </w:r>
      <w:proofErr w:type="spellStart"/>
      <w:r w:rsidR="00164BB7" w:rsidRPr="00F54B1E">
        <w:rPr>
          <w:rFonts w:ascii="Times New Roman" w:hAnsi="Times New Roman"/>
        </w:rPr>
        <w:t>cyberbezpieczeństwa</w:t>
      </w:r>
      <w:proofErr w:type="spellEnd"/>
      <w:r w:rsidR="00164BB7" w:rsidRPr="00F54B1E">
        <w:rPr>
          <w:rFonts w:ascii="Times New Roman" w:hAnsi="Times New Roman"/>
        </w:rPr>
        <w:t xml:space="preserve"> </w:t>
      </w:r>
      <w:r w:rsidRPr="00F54B1E">
        <w:rPr>
          <w:rFonts w:ascii="Times New Roman" w:hAnsi="Times New Roman"/>
        </w:rPr>
        <w:t xml:space="preserve"> </w:t>
      </w:r>
      <w:r w:rsidR="00164BB7" w:rsidRPr="00F54B1E">
        <w:rPr>
          <w:rFonts w:ascii="Times New Roman" w:hAnsi="Times New Roman"/>
        </w:rPr>
        <w:t>Krajowymi</w:t>
      </w:r>
      <w:r w:rsidRPr="00F54B1E">
        <w:rPr>
          <w:rFonts w:ascii="Times New Roman" w:hAnsi="Times New Roman"/>
        </w:rPr>
        <w:t xml:space="preserve"> Ramami Interoperacyjności</w:t>
      </w:r>
      <w:r w:rsidR="00164BB7" w:rsidRPr="00F54B1E">
        <w:rPr>
          <w:rFonts w:ascii="Times New Roman" w:hAnsi="Times New Roman"/>
        </w:rPr>
        <w:t xml:space="preserve"> oraz innymi przepisami prawa i zgodnie z normą PN EN ISO/IEC 27001:2023</w:t>
      </w:r>
    </w:p>
    <w:p w14:paraId="4754CA8D" w14:textId="741F721C" w:rsidR="00274409" w:rsidRPr="00F54B1E" w:rsidRDefault="00274409" w:rsidP="00F54B1E">
      <w:pPr>
        <w:spacing w:before="0" w:after="0" w:line="276" w:lineRule="auto"/>
        <w:rPr>
          <w:rFonts w:ascii="Times New Roman" w:hAnsi="Times New Roman"/>
        </w:rPr>
      </w:pPr>
      <w:r w:rsidRPr="00F54B1E">
        <w:rPr>
          <w:rFonts w:ascii="Times New Roman" w:hAnsi="Times New Roman"/>
        </w:rPr>
        <w:t>- analiza ryzyka i planowanie działań</w:t>
      </w:r>
    </w:p>
    <w:p w14:paraId="6F33A589" w14:textId="7DAD6413" w:rsidR="00274409" w:rsidRPr="00F54B1E" w:rsidRDefault="00274409" w:rsidP="00F54B1E">
      <w:pPr>
        <w:spacing w:before="0" w:after="0" w:line="276" w:lineRule="auto"/>
        <w:rPr>
          <w:rFonts w:ascii="Times New Roman" w:hAnsi="Times New Roman"/>
        </w:rPr>
      </w:pPr>
      <w:r w:rsidRPr="00F54B1E">
        <w:rPr>
          <w:rFonts w:ascii="Times New Roman" w:hAnsi="Times New Roman"/>
        </w:rPr>
        <w:t>- współpraca z kadrą zarządzającą i pracownikami: koordynuje wdrażanie wewnętrznych polityk i procedur bezpieczeństwa, a także monitoruje poziom ich przestrzegania.</w:t>
      </w:r>
    </w:p>
    <w:p w14:paraId="61163B30" w14:textId="77777777" w:rsidR="000C413E" w:rsidRDefault="00274409" w:rsidP="00F54B1E">
      <w:pPr>
        <w:spacing w:before="0" w:after="0" w:line="276" w:lineRule="auto"/>
        <w:rPr>
          <w:rFonts w:ascii="Times New Roman" w:hAnsi="Times New Roman"/>
        </w:rPr>
      </w:pPr>
      <w:r w:rsidRPr="00F54B1E">
        <w:rPr>
          <w:rFonts w:ascii="Times New Roman" w:hAnsi="Times New Roman"/>
        </w:rPr>
        <w:t xml:space="preserve">- komunikacja i raportowanie: pełnomocnik prowadzi kontakty w obszarze </w:t>
      </w:r>
      <w:r w:rsidR="00F54B1E" w:rsidRPr="00F54B1E">
        <w:rPr>
          <w:rFonts w:ascii="Times New Roman" w:hAnsi="Times New Roman"/>
        </w:rPr>
        <w:t>bezpieczeństwa</w:t>
      </w:r>
      <w:r w:rsidRPr="00F54B1E">
        <w:rPr>
          <w:rFonts w:ascii="Times New Roman" w:hAnsi="Times New Roman"/>
        </w:rPr>
        <w:t xml:space="preserve"> informacji, współdziała z audytorem oraz właściwymi </w:t>
      </w:r>
      <w:r w:rsidR="00F54B1E" w:rsidRPr="00F54B1E">
        <w:rPr>
          <w:rFonts w:ascii="Times New Roman" w:hAnsi="Times New Roman"/>
        </w:rPr>
        <w:t>organami</w:t>
      </w:r>
      <w:r w:rsidRPr="00F54B1E">
        <w:rPr>
          <w:rFonts w:ascii="Times New Roman" w:hAnsi="Times New Roman"/>
        </w:rPr>
        <w:t xml:space="preserve">. Raportuje do kierownictwa o zagrożeniach i postępach w zakresie </w:t>
      </w:r>
      <w:r w:rsidR="00F54B1E" w:rsidRPr="00F54B1E">
        <w:rPr>
          <w:rFonts w:ascii="Times New Roman" w:hAnsi="Times New Roman"/>
        </w:rPr>
        <w:t>wdrażania</w:t>
      </w:r>
      <w:r w:rsidRPr="00F54B1E">
        <w:rPr>
          <w:rFonts w:ascii="Times New Roman" w:hAnsi="Times New Roman"/>
        </w:rPr>
        <w:t xml:space="preserve"> </w:t>
      </w:r>
      <w:r w:rsidR="00F54B1E" w:rsidRPr="00F54B1E">
        <w:rPr>
          <w:rFonts w:ascii="Times New Roman" w:hAnsi="Times New Roman"/>
        </w:rPr>
        <w:t>SZBI.</w:t>
      </w:r>
    </w:p>
    <w:p w14:paraId="12965DE0" w14:textId="76FDAEBD" w:rsidR="00274409" w:rsidRPr="00F54B1E" w:rsidRDefault="00274409" w:rsidP="00F54B1E">
      <w:pPr>
        <w:spacing w:before="0" w:after="0" w:line="276" w:lineRule="auto"/>
        <w:rPr>
          <w:rFonts w:ascii="Times New Roman" w:hAnsi="Times New Roman"/>
        </w:rPr>
      </w:pPr>
    </w:p>
    <w:p w14:paraId="7F5F8B1C" w14:textId="77777777" w:rsidR="00F54B1E" w:rsidRDefault="00F54B1E" w:rsidP="00F54B1E">
      <w:pPr>
        <w:spacing w:before="0" w:after="0" w:line="276" w:lineRule="auto"/>
        <w:rPr>
          <w:rFonts w:ascii="Times New Roman" w:hAnsi="Times New Roman"/>
          <w:b/>
          <w:bCs/>
          <w:u w:val="single"/>
        </w:rPr>
      </w:pPr>
    </w:p>
    <w:p w14:paraId="48E6A1BA" w14:textId="1EA6C851" w:rsidR="00F54B1E" w:rsidRPr="00F54B1E" w:rsidRDefault="00F54B1E" w:rsidP="00F54B1E">
      <w:pPr>
        <w:spacing w:before="0" w:after="0" w:line="276" w:lineRule="auto"/>
        <w:rPr>
          <w:rFonts w:ascii="Times New Roman" w:hAnsi="Times New Roman"/>
          <w:b/>
          <w:bCs/>
        </w:rPr>
      </w:pPr>
      <w:r w:rsidRPr="00F54B1E">
        <w:rPr>
          <w:rFonts w:ascii="Times New Roman" w:hAnsi="Times New Roman"/>
          <w:b/>
          <w:bCs/>
        </w:rPr>
        <w:t>Usługa Audytora SZBI (1 osoba):</w:t>
      </w:r>
    </w:p>
    <w:p w14:paraId="56DC5BDE" w14:textId="77777777" w:rsidR="00F54B1E" w:rsidRPr="00F54B1E" w:rsidRDefault="00F54B1E" w:rsidP="00F54B1E">
      <w:pPr>
        <w:spacing w:before="0" w:after="0" w:line="276" w:lineRule="auto"/>
        <w:rPr>
          <w:rFonts w:ascii="Times New Roman" w:hAnsi="Times New Roman"/>
          <w:color w:val="000000"/>
          <w:kern w:val="2"/>
          <w:lang w:eastAsia="pl-PL"/>
          <w14:ligatures w14:val="standardContextual"/>
        </w:rPr>
      </w:pPr>
      <w:r w:rsidRPr="00F54B1E">
        <w:rPr>
          <w:rFonts w:ascii="Times New Roman" w:hAnsi="Times New Roman"/>
        </w:rPr>
        <w:t xml:space="preserve">- </w:t>
      </w:r>
      <w:r w:rsidRPr="00F54B1E">
        <w:rPr>
          <w:rFonts w:ascii="Times New Roman" w:hAnsi="Times New Roman"/>
        </w:rPr>
        <w:t xml:space="preserve">wykonanie </w:t>
      </w:r>
      <w:r w:rsidRPr="00F54B1E">
        <w:rPr>
          <w:rFonts w:ascii="Times New Roman" w:hAnsi="Times New Roman"/>
          <w:color w:val="000000"/>
          <w:kern w:val="2"/>
          <w:lang w:eastAsia="pl-PL"/>
          <w14:ligatures w14:val="standardContextual"/>
        </w:rPr>
        <w:t>audytu przedwdrożeniowego i audytu powdrożeniowego w Urzędzie Gminy Stara Kornica, GOPS Stara Kornica i trzech jednostek oświatowych</w:t>
      </w:r>
    </w:p>
    <w:p w14:paraId="29F886BF" w14:textId="5EBD3607" w:rsidR="00F54B1E" w:rsidRPr="00F54B1E" w:rsidRDefault="00F54B1E" w:rsidP="00F54B1E">
      <w:pPr>
        <w:spacing w:before="0" w:after="0" w:line="276" w:lineRule="auto"/>
        <w:rPr>
          <w:rFonts w:ascii="Times New Roman" w:hAnsi="Times New Roman"/>
        </w:rPr>
      </w:pPr>
    </w:p>
    <w:sectPr w:rsidR="00F54B1E" w:rsidRPr="00F54B1E" w:rsidSect="00A3404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21C86B" w14:textId="77777777" w:rsidR="008E422B" w:rsidRDefault="008E422B">
      <w:r>
        <w:separator/>
      </w:r>
    </w:p>
  </w:endnote>
  <w:endnote w:type="continuationSeparator" w:id="0">
    <w:p w14:paraId="0896ABD3" w14:textId="77777777" w:rsidR="008E422B" w:rsidRDefault="008E4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Calibri,Times New Roman">
    <w:altName w:val="Calibri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4F86161E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7E67E0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445A1936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5724902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936886" w14:textId="77777777" w:rsidR="008E422B" w:rsidRDefault="008E422B">
      <w:r>
        <w:separator/>
      </w:r>
    </w:p>
  </w:footnote>
  <w:footnote w:type="continuationSeparator" w:id="0">
    <w:p w14:paraId="66660FB4" w14:textId="77777777" w:rsidR="008E422B" w:rsidRDefault="008E42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5E306ED"/>
    <w:multiLevelType w:val="multilevel"/>
    <w:tmpl w:val="B5E306ED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" w15:restartNumberingAfterBreak="0">
    <w:nsid w:val="03D62ECE"/>
    <w:multiLevelType w:val="multilevel"/>
    <w:tmpl w:val="03D62ECE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" w15:restartNumberingAfterBreak="0">
    <w:nsid w:val="041D0C54"/>
    <w:multiLevelType w:val="hybridMultilevel"/>
    <w:tmpl w:val="714CE40C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079D39A9"/>
    <w:multiLevelType w:val="multilevel"/>
    <w:tmpl w:val="B764E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2"/>
      <w:numFmt w:val="upperRoman"/>
      <w:lvlText w:val="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  <w:b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1A91"/>
    <w:multiLevelType w:val="multilevel"/>
    <w:tmpl w:val="79E818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151F7E"/>
    <w:multiLevelType w:val="hybridMultilevel"/>
    <w:tmpl w:val="DE6460CA"/>
    <w:lvl w:ilvl="0" w:tplc="8D5C793C">
      <w:start w:val="1"/>
      <w:numFmt w:val="upperRoman"/>
      <w:lvlText w:val="%1."/>
      <w:lvlJc w:val="left"/>
      <w:pPr>
        <w:ind w:left="300" w:hanging="185"/>
      </w:pPr>
      <w:rPr>
        <w:rFonts w:ascii="Carlito" w:eastAsia="Carlito" w:hAnsi="Carlito" w:cs="Carlito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948679FE">
      <w:start w:val="1"/>
      <w:numFmt w:val="decimal"/>
      <w:lvlText w:val="%2."/>
      <w:lvlJc w:val="left"/>
      <w:pPr>
        <w:ind w:left="836" w:hanging="360"/>
      </w:pPr>
      <w:rPr>
        <w:rFonts w:hint="default"/>
        <w:spacing w:val="0"/>
        <w:w w:val="100"/>
        <w:lang w:val="pl-PL" w:eastAsia="en-US" w:bidi="ar-SA"/>
      </w:rPr>
    </w:lvl>
    <w:lvl w:ilvl="2" w:tplc="6C708B5E">
      <w:start w:val="1"/>
      <w:numFmt w:val="lowerLetter"/>
      <w:lvlText w:val="%3)"/>
      <w:lvlJc w:val="left"/>
      <w:pPr>
        <w:ind w:left="1249" w:hanging="360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1BC4B1DA">
      <w:numFmt w:val="bullet"/>
      <w:lvlText w:val="•"/>
      <w:lvlJc w:val="left"/>
      <w:pPr>
        <w:ind w:left="1560" w:hanging="360"/>
      </w:pPr>
      <w:rPr>
        <w:rFonts w:hint="default"/>
        <w:lang w:val="pl-PL" w:eastAsia="en-US" w:bidi="ar-SA"/>
      </w:rPr>
    </w:lvl>
    <w:lvl w:ilvl="4" w:tplc="7BD4D190">
      <w:numFmt w:val="bullet"/>
      <w:lvlText w:val="•"/>
      <w:lvlJc w:val="left"/>
      <w:pPr>
        <w:ind w:left="2666" w:hanging="360"/>
      </w:pPr>
      <w:rPr>
        <w:rFonts w:hint="default"/>
        <w:lang w:val="pl-PL" w:eastAsia="en-US" w:bidi="ar-SA"/>
      </w:rPr>
    </w:lvl>
    <w:lvl w:ilvl="5" w:tplc="00249F20">
      <w:numFmt w:val="bullet"/>
      <w:lvlText w:val="•"/>
      <w:lvlJc w:val="left"/>
      <w:pPr>
        <w:ind w:left="3773" w:hanging="360"/>
      </w:pPr>
      <w:rPr>
        <w:rFonts w:hint="default"/>
        <w:lang w:val="pl-PL" w:eastAsia="en-US" w:bidi="ar-SA"/>
      </w:rPr>
    </w:lvl>
    <w:lvl w:ilvl="6" w:tplc="10306A60">
      <w:numFmt w:val="bullet"/>
      <w:lvlText w:val="•"/>
      <w:lvlJc w:val="left"/>
      <w:pPr>
        <w:ind w:left="4879" w:hanging="360"/>
      </w:pPr>
      <w:rPr>
        <w:rFonts w:hint="default"/>
        <w:lang w:val="pl-PL" w:eastAsia="en-US" w:bidi="ar-SA"/>
      </w:rPr>
    </w:lvl>
    <w:lvl w:ilvl="7" w:tplc="4B987CF6">
      <w:numFmt w:val="bullet"/>
      <w:lvlText w:val="•"/>
      <w:lvlJc w:val="left"/>
      <w:pPr>
        <w:ind w:left="5986" w:hanging="360"/>
      </w:pPr>
      <w:rPr>
        <w:rFonts w:hint="default"/>
        <w:lang w:val="pl-PL" w:eastAsia="en-US" w:bidi="ar-SA"/>
      </w:rPr>
    </w:lvl>
    <w:lvl w:ilvl="8" w:tplc="5C102D78">
      <w:numFmt w:val="bullet"/>
      <w:lvlText w:val="•"/>
      <w:lvlJc w:val="left"/>
      <w:pPr>
        <w:ind w:left="7093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295C90"/>
    <w:multiLevelType w:val="multilevel"/>
    <w:tmpl w:val="A594C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2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C35382A"/>
    <w:multiLevelType w:val="hybridMultilevel"/>
    <w:tmpl w:val="CE9A8972"/>
    <w:lvl w:ilvl="0" w:tplc="4BBCF7EA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4F452DC">
      <w:numFmt w:val="bullet"/>
      <w:lvlText w:val="o"/>
      <w:lvlJc w:val="left"/>
      <w:pPr>
        <w:ind w:left="1556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32B815B0">
      <w:numFmt w:val="bullet"/>
      <w:lvlText w:val="•"/>
      <w:lvlJc w:val="left"/>
      <w:pPr>
        <w:ind w:left="2420" w:hanging="360"/>
      </w:pPr>
      <w:rPr>
        <w:rFonts w:hint="default"/>
        <w:lang w:val="pl-PL" w:eastAsia="en-US" w:bidi="ar-SA"/>
      </w:rPr>
    </w:lvl>
    <w:lvl w:ilvl="3" w:tplc="6180C0C8">
      <w:numFmt w:val="bullet"/>
      <w:lvlText w:val="•"/>
      <w:lvlJc w:val="left"/>
      <w:pPr>
        <w:ind w:left="3281" w:hanging="360"/>
      </w:pPr>
      <w:rPr>
        <w:rFonts w:hint="default"/>
        <w:lang w:val="pl-PL" w:eastAsia="en-US" w:bidi="ar-SA"/>
      </w:rPr>
    </w:lvl>
    <w:lvl w:ilvl="4" w:tplc="3B9E73FC">
      <w:numFmt w:val="bullet"/>
      <w:lvlText w:val="•"/>
      <w:lvlJc w:val="left"/>
      <w:pPr>
        <w:ind w:left="4142" w:hanging="360"/>
      </w:pPr>
      <w:rPr>
        <w:rFonts w:hint="default"/>
        <w:lang w:val="pl-PL" w:eastAsia="en-US" w:bidi="ar-SA"/>
      </w:rPr>
    </w:lvl>
    <w:lvl w:ilvl="5" w:tplc="184ED9E4">
      <w:numFmt w:val="bullet"/>
      <w:lvlText w:val="•"/>
      <w:lvlJc w:val="left"/>
      <w:pPr>
        <w:ind w:left="5002" w:hanging="360"/>
      </w:pPr>
      <w:rPr>
        <w:rFonts w:hint="default"/>
        <w:lang w:val="pl-PL" w:eastAsia="en-US" w:bidi="ar-SA"/>
      </w:rPr>
    </w:lvl>
    <w:lvl w:ilvl="6" w:tplc="815623C6">
      <w:numFmt w:val="bullet"/>
      <w:lvlText w:val="•"/>
      <w:lvlJc w:val="left"/>
      <w:pPr>
        <w:ind w:left="5863" w:hanging="360"/>
      </w:pPr>
      <w:rPr>
        <w:rFonts w:hint="default"/>
        <w:lang w:val="pl-PL" w:eastAsia="en-US" w:bidi="ar-SA"/>
      </w:rPr>
    </w:lvl>
    <w:lvl w:ilvl="7" w:tplc="B874CF9C">
      <w:numFmt w:val="bullet"/>
      <w:lvlText w:val="•"/>
      <w:lvlJc w:val="left"/>
      <w:pPr>
        <w:ind w:left="6724" w:hanging="360"/>
      </w:pPr>
      <w:rPr>
        <w:rFonts w:hint="default"/>
        <w:lang w:val="pl-PL" w:eastAsia="en-US" w:bidi="ar-SA"/>
      </w:rPr>
    </w:lvl>
    <w:lvl w:ilvl="8" w:tplc="212E24FE">
      <w:numFmt w:val="bullet"/>
      <w:lvlText w:val="•"/>
      <w:lvlJc w:val="left"/>
      <w:pPr>
        <w:ind w:left="7584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5D7C91"/>
    <w:multiLevelType w:val="hybridMultilevel"/>
    <w:tmpl w:val="12708E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E72CA2"/>
    <w:multiLevelType w:val="hybridMultilevel"/>
    <w:tmpl w:val="08ECB3E6"/>
    <w:lvl w:ilvl="0" w:tplc="04150011">
      <w:start w:val="1"/>
      <w:numFmt w:val="decimal"/>
      <w:lvlText w:val="%1)"/>
      <w:lvlJc w:val="left"/>
      <w:pPr>
        <w:ind w:left="836" w:hanging="360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57FF9"/>
    <w:multiLevelType w:val="hybridMultilevel"/>
    <w:tmpl w:val="9EA47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C7A2F"/>
    <w:multiLevelType w:val="hybridMultilevel"/>
    <w:tmpl w:val="5568F412"/>
    <w:lvl w:ilvl="0" w:tplc="E89EB39E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024C414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D77C32BE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EB3619E0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0128CF84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8B04A356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A9AA563E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1BA6F218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078CC1BE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21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CE10CEF"/>
    <w:multiLevelType w:val="multilevel"/>
    <w:tmpl w:val="D0AE4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855241"/>
    <w:multiLevelType w:val="singleLevel"/>
    <w:tmpl w:val="4F855241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5" w15:restartNumberingAfterBreak="0">
    <w:nsid w:val="58F3A472"/>
    <w:multiLevelType w:val="hybridMultilevel"/>
    <w:tmpl w:val="EE1C4054"/>
    <w:lvl w:ilvl="0" w:tplc="63D42698">
      <w:start w:val="13"/>
      <w:numFmt w:val="decimal"/>
      <w:lvlText w:val="%1."/>
      <w:lvlJc w:val="left"/>
      <w:pPr>
        <w:ind w:left="720" w:hanging="360"/>
      </w:pPr>
      <w:rPr>
        <w:rFonts w:ascii="Calibri,Times New Roman" w:hAnsi="Calibri,Times New Roman" w:hint="default"/>
      </w:rPr>
    </w:lvl>
    <w:lvl w:ilvl="1" w:tplc="FCEC751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A9C40CA">
      <w:start w:val="1"/>
      <w:numFmt w:val="lowerRoman"/>
      <w:lvlText w:val="%3."/>
      <w:lvlJc w:val="right"/>
      <w:pPr>
        <w:ind w:left="2160" w:hanging="180"/>
      </w:pPr>
    </w:lvl>
    <w:lvl w:ilvl="3" w:tplc="E3B6483A">
      <w:start w:val="1"/>
      <w:numFmt w:val="decimal"/>
      <w:lvlText w:val="%4."/>
      <w:lvlJc w:val="left"/>
      <w:pPr>
        <w:ind w:left="2880" w:hanging="360"/>
      </w:pPr>
    </w:lvl>
    <w:lvl w:ilvl="4" w:tplc="263C4804">
      <w:start w:val="1"/>
      <w:numFmt w:val="lowerLetter"/>
      <w:lvlText w:val="%5."/>
      <w:lvlJc w:val="left"/>
      <w:pPr>
        <w:ind w:left="3600" w:hanging="360"/>
      </w:pPr>
    </w:lvl>
    <w:lvl w:ilvl="5" w:tplc="160AC674">
      <w:start w:val="1"/>
      <w:numFmt w:val="lowerRoman"/>
      <w:lvlText w:val="%6."/>
      <w:lvlJc w:val="right"/>
      <w:pPr>
        <w:ind w:left="4320" w:hanging="180"/>
      </w:pPr>
    </w:lvl>
    <w:lvl w:ilvl="6" w:tplc="019AB88A">
      <w:start w:val="1"/>
      <w:numFmt w:val="decimal"/>
      <w:lvlText w:val="%7."/>
      <w:lvlJc w:val="left"/>
      <w:pPr>
        <w:ind w:left="5040" w:hanging="360"/>
      </w:pPr>
    </w:lvl>
    <w:lvl w:ilvl="7" w:tplc="F6049B98">
      <w:start w:val="1"/>
      <w:numFmt w:val="lowerLetter"/>
      <w:lvlText w:val="%8."/>
      <w:lvlJc w:val="left"/>
      <w:pPr>
        <w:ind w:left="5760" w:hanging="360"/>
      </w:pPr>
    </w:lvl>
    <w:lvl w:ilvl="8" w:tplc="BD2611DC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392007"/>
    <w:multiLevelType w:val="multilevel"/>
    <w:tmpl w:val="24DA4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3432BA"/>
    <w:multiLevelType w:val="hybridMultilevel"/>
    <w:tmpl w:val="0770D7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CF796F"/>
    <w:multiLevelType w:val="multilevel"/>
    <w:tmpl w:val="FC60BCCA"/>
    <w:lvl w:ilvl="0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/>
        <w:bCs w:val="0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57290D"/>
    <w:multiLevelType w:val="multilevel"/>
    <w:tmpl w:val="0CBCE0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C63C3F"/>
    <w:multiLevelType w:val="hybridMultilevel"/>
    <w:tmpl w:val="168EA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390079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21"/>
  </w:num>
  <w:num w:numId="4" w16cid:durableId="907615826">
    <w:abstractNumId w:val="14"/>
  </w:num>
  <w:num w:numId="5" w16cid:durableId="397635744">
    <w:abstractNumId w:val="34"/>
  </w:num>
  <w:num w:numId="6" w16cid:durableId="1648318210">
    <w:abstractNumId w:val="29"/>
  </w:num>
  <w:num w:numId="7" w16cid:durableId="331833269">
    <w:abstractNumId w:val="32"/>
  </w:num>
  <w:num w:numId="8" w16cid:durableId="162362834">
    <w:abstractNumId w:val="4"/>
  </w:num>
  <w:num w:numId="9" w16cid:durableId="493955748">
    <w:abstractNumId w:val="5"/>
  </w:num>
  <w:num w:numId="10" w16cid:durableId="1613436086">
    <w:abstractNumId w:val="27"/>
  </w:num>
  <w:num w:numId="11" w16cid:durableId="7873616">
    <w:abstractNumId w:val="18"/>
  </w:num>
  <w:num w:numId="12" w16cid:durableId="1726102718">
    <w:abstractNumId w:val="35"/>
  </w:num>
  <w:num w:numId="13" w16cid:durableId="333580693">
    <w:abstractNumId w:val="26"/>
  </w:num>
  <w:num w:numId="14" w16cid:durableId="1335911795">
    <w:abstractNumId w:val="15"/>
  </w:num>
  <w:num w:numId="15" w16cid:durableId="736320308">
    <w:abstractNumId w:val="13"/>
  </w:num>
  <w:num w:numId="16" w16cid:durableId="1160580737">
    <w:abstractNumId w:val="10"/>
  </w:num>
  <w:num w:numId="17" w16cid:durableId="1300263558">
    <w:abstractNumId w:val="23"/>
  </w:num>
  <w:num w:numId="18" w16cid:durableId="2130779536">
    <w:abstractNumId w:val="24"/>
  </w:num>
  <w:num w:numId="19" w16cid:durableId="538932584">
    <w:abstractNumId w:val="0"/>
  </w:num>
  <w:num w:numId="20" w16cid:durableId="168063066">
    <w:abstractNumId w:val="1"/>
  </w:num>
  <w:num w:numId="21" w16cid:durableId="1106270795">
    <w:abstractNumId w:val="19"/>
  </w:num>
  <w:num w:numId="22" w16cid:durableId="2007049461">
    <w:abstractNumId w:val="31"/>
  </w:num>
  <w:num w:numId="23" w16cid:durableId="181553019">
    <w:abstractNumId w:val="25"/>
  </w:num>
  <w:num w:numId="24" w16cid:durableId="1988315583">
    <w:abstractNumId w:val="20"/>
  </w:num>
  <w:num w:numId="25" w16cid:durableId="543323535">
    <w:abstractNumId w:val="12"/>
  </w:num>
  <w:num w:numId="26" w16cid:durableId="1132988472">
    <w:abstractNumId w:val="8"/>
  </w:num>
  <w:num w:numId="27" w16cid:durableId="535119288">
    <w:abstractNumId w:val="11"/>
  </w:num>
  <w:num w:numId="28" w16cid:durableId="16933524">
    <w:abstractNumId w:val="17"/>
  </w:num>
  <w:num w:numId="29" w16cid:durableId="969743314">
    <w:abstractNumId w:val="3"/>
  </w:num>
  <w:num w:numId="30" w16cid:durableId="1833568782">
    <w:abstractNumId w:val="33"/>
  </w:num>
  <w:num w:numId="31" w16cid:durableId="811411967">
    <w:abstractNumId w:val="28"/>
  </w:num>
  <w:num w:numId="32" w16cid:durableId="1616208430">
    <w:abstractNumId w:val="6"/>
  </w:num>
  <w:num w:numId="33" w16cid:durableId="1390961933">
    <w:abstractNumId w:val="22"/>
  </w:num>
  <w:num w:numId="34" w16cid:durableId="1145390068">
    <w:abstractNumId w:val="16"/>
  </w:num>
  <w:num w:numId="35" w16cid:durableId="318314578">
    <w:abstractNumId w:val="2"/>
  </w:num>
  <w:num w:numId="36" w16cid:durableId="745224130">
    <w:abstractNumId w:val="36"/>
  </w:num>
  <w:num w:numId="37" w16cid:durableId="1025861722">
    <w:abstractNumId w:val="30"/>
  </w:num>
  <w:num w:numId="38" w16cid:durableId="9367014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5942860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0" w16cid:durableId="1903560642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 w16cid:durableId="2142574992">
    <w:abstractNumId w:val="25"/>
    <w:lvlOverride w:ilvl="0">
      <w:startOverride w:val="13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07C78"/>
    <w:rsid w:val="00010FC6"/>
    <w:rsid w:val="0004603C"/>
    <w:rsid w:val="00065C40"/>
    <w:rsid w:val="00071A2F"/>
    <w:rsid w:val="00094EF6"/>
    <w:rsid w:val="000C413E"/>
    <w:rsid w:val="000E21EF"/>
    <w:rsid w:val="0010162A"/>
    <w:rsid w:val="00150C20"/>
    <w:rsid w:val="001561C5"/>
    <w:rsid w:val="00164BB7"/>
    <w:rsid w:val="001941F7"/>
    <w:rsid w:val="00207DE3"/>
    <w:rsid w:val="00211ABE"/>
    <w:rsid w:val="00214307"/>
    <w:rsid w:val="00214C0A"/>
    <w:rsid w:val="002571F6"/>
    <w:rsid w:val="00274409"/>
    <w:rsid w:val="00296B73"/>
    <w:rsid w:val="002B08FC"/>
    <w:rsid w:val="002B19C1"/>
    <w:rsid w:val="002C745A"/>
    <w:rsid w:val="002D66BB"/>
    <w:rsid w:val="002E4839"/>
    <w:rsid w:val="002E6BDD"/>
    <w:rsid w:val="002F66E8"/>
    <w:rsid w:val="00310274"/>
    <w:rsid w:val="003134FE"/>
    <w:rsid w:val="0033277C"/>
    <w:rsid w:val="00340051"/>
    <w:rsid w:val="00377259"/>
    <w:rsid w:val="003816DA"/>
    <w:rsid w:val="00385FFB"/>
    <w:rsid w:val="00412555"/>
    <w:rsid w:val="00482EA3"/>
    <w:rsid w:val="004844AD"/>
    <w:rsid w:val="004E62F6"/>
    <w:rsid w:val="005115C2"/>
    <w:rsid w:val="00540244"/>
    <w:rsid w:val="00584EEE"/>
    <w:rsid w:val="005877F6"/>
    <w:rsid w:val="0059210A"/>
    <w:rsid w:val="005A056A"/>
    <w:rsid w:val="005B7917"/>
    <w:rsid w:val="005D3B8A"/>
    <w:rsid w:val="005E22E2"/>
    <w:rsid w:val="006760F1"/>
    <w:rsid w:val="00686FBC"/>
    <w:rsid w:val="006D19B4"/>
    <w:rsid w:val="006E040C"/>
    <w:rsid w:val="007021C9"/>
    <w:rsid w:val="007077F2"/>
    <w:rsid w:val="00735813"/>
    <w:rsid w:val="00747539"/>
    <w:rsid w:val="00760990"/>
    <w:rsid w:val="00761B48"/>
    <w:rsid w:val="00780D75"/>
    <w:rsid w:val="007E67E0"/>
    <w:rsid w:val="007F1EDC"/>
    <w:rsid w:val="00863D3F"/>
    <w:rsid w:val="0088784C"/>
    <w:rsid w:val="00896571"/>
    <w:rsid w:val="008C4DE6"/>
    <w:rsid w:val="008C5EC9"/>
    <w:rsid w:val="008E422B"/>
    <w:rsid w:val="008F04E8"/>
    <w:rsid w:val="009A5797"/>
    <w:rsid w:val="009B7B29"/>
    <w:rsid w:val="009E7E35"/>
    <w:rsid w:val="00A14AB2"/>
    <w:rsid w:val="00A25198"/>
    <w:rsid w:val="00A34049"/>
    <w:rsid w:val="00A42564"/>
    <w:rsid w:val="00A43FA5"/>
    <w:rsid w:val="00A46B27"/>
    <w:rsid w:val="00A503D7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82EF6"/>
    <w:rsid w:val="00B9334C"/>
    <w:rsid w:val="00BA38D7"/>
    <w:rsid w:val="00BC79CC"/>
    <w:rsid w:val="00BD4E31"/>
    <w:rsid w:val="00C06AC7"/>
    <w:rsid w:val="00C0733F"/>
    <w:rsid w:val="00C14A13"/>
    <w:rsid w:val="00C24F21"/>
    <w:rsid w:val="00C3461A"/>
    <w:rsid w:val="00C46171"/>
    <w:rsid w:val="00C7685F"/>
    <w:rsid w:val="00C86F0E"/>
    <w:rsid w:val="00C965EE"/>
    <w:rsid w:val="00CA4211"/>
    <w:rsid w:val="00CB53C1"/>
    <w:rsid w:val="00CC431D"/>
    <w:rsid w:val="00CF1AB9"/>
    <w:rsid w:val="00DC0C56"/>
    <w:rsid w:val="00DD5670"/>
    <w:rsid w:val="00DE3C83"/>
    <w:rsid w:val="00E12AC5"/>
    <w:rsid w:val="00E1663C"/>
    <w:rsid w:val="00EA5546"/>
    <w:rsid w:val="00EB7791"/>
    <w:rsid w:val="00EE312E"/>
    <w:rsid w:val="00EE5BE4"/>
    <w:rsid w:val="00F5320E"/>
    <w:rsid w:val="00F54B1E"/>
    <w:rsid w:val="00F6134F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61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af.nu/articles/IAF_MEMBERS_SIGNATORIES/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4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8</Pages>
  <Words>2794</Words>
  <Characters>16770</Characters>
  <Application>Microsoft Office Word</Application>
  <DocSecurity>0</DocSecurity>
  <Lines>139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19525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Marta Kilisińska</cp:lastModifiedBy>
  <cp:revision>7</cp:revision>
  <cp:lastPrinted>2018-03-26T09:55:00Z</cp:lastPrinted>
  <dcterms:created xsi:type="dcterms:W3CDTF">2025-11-28T13:31:00Z</dcterms:created>
  <dcterms:modified xsi:type="dcterms:W3CDTF">2025-12-04T09:41:00Z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